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0E" w:rsidRDefault="00D04667" w:rsidP="008574F1">
      <w:pPr>
        <w:pStyle w:val="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492" w:type="dxa"/>
        <w:tblLook w:val="04A0" w:firstRow="1" w:lastRow="0" w:firstColumn="1" w:lastColumn="0" w:noHBand="0" w:noVBand="1"/>
      </w:tblPr>
      <w:tblGrid>
        <w:gridCol w:w="3062"/>
        <w:gridCol w:w="3496"/>
        <w:gridCol w:w="2260"/>
        <w:gridCol w:w="860"/>
        <w:gridCol w:w="2048"/>
        <w:gridCol w:w="2048"/>
        <w:gridCol w:w="1718"/>
      </w:tblGrid>
      <w:tr w:rsidR="008C7F0E" w:rsidRPr="00053DBE" w:rsidTr="00005504">
        <w:trPr>
          <w:trHeight w:val="312"/>
        </w:trPr>
        <w:tc>
          <w:tcPr>
            <w:tcW w:w="15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РЕЕСТР        </w:t>
            </w:r>
          </w:p>
        </w:tc>
      </w:tr>
      <w:tr w:rsidR="008C7F0E" w:rsidRPr="00053DBE" w:rsidTr="00005504">
        <w:trPr>
          <w:trHeight w:val="312"/>
        </w:trPr>
        <w:tc>
          <w:tcPr>
            <w:tcW w:w="15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источников доходов бюджета</w:t>
            </w:r>
            <w:r w:rsidR="00506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6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Большепорекского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C7F0E" w:rsidRPr="00053DBE" w:rsidTr="00005504">
        <w:trPr>
          <w:trHeight w:val="312"/>
        </w:trPr>
        <w:tc>
          <w:tcPr>
            <w:tcW w:w="15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C0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="0093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Pr="00053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и плановый период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="0074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202</w:t>
            </w:r>
            <w:r w:rsidR="0093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Pr="00053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202</w:t>
            </w:r>
            <w:r w:rsidR="0093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="0074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8C7F0E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F0E" w:rsidRPr="00053DBE" w:rsidTr="00005504">
        <w:trPr>
          <w:trHeight w:val="324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C0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на "</w:t>
            </w:r>
            <w:r w:rsidR="009718E2" w:rsidRPr="009718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</w:t>
            </w:r>
            <w:r w:rsidRPr="0005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9718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января</w:t>
            </w:r>
            <w:r w:rsidRPr="0005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20</w:t>
            </w:r>
            <w:r w:rsidR="0093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05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Коды</w:t>
            </w:r>
          </w:p>
        </w:tc>
      </w:tr>
      <w:tr w:rsidR="008C7F0E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8C7F0E" w:rsidRPr="00053DBE" w:rsidTr="00005504">
        <w:trPr>
          <w:trHeight w:val="315"/>
        </w:trPr>
        <w:tc>
          <w:tcPr>
            <w:tcW w:w="6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финансового органа                        </w:t>
            </w:r>
            <w:r w:rsidR="001F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</w:t>
            </w:r>
            <w:r w:rsidR="0050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ипального образования </w:t>
            </w:r>
            <w:proofErr w:type="spellStart"/>
            <w:r w:rsidR="0050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Большепорекское</w:t>
            </w:r>
            <w:proofErr w:type="spellEnd"/>
            <w:r w:rsidR="001F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="001F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Кильмезского</w:t>
            </w:r>
            <w:proofErr w:type="spellEnd"/>
            <w:r w:rsidR="001F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  <w:r w:rsidR="00D0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F0E" w:rsidRPr="00053DBE" w:rsidRDefault="00506AD7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</w:tr>
      <w:tr w:rsidR="008C7F0E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бюджета                           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3DB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8F1FE" wp14:editId="48485E03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7620</wp:posOffset>
                      </wp:positionV>
                      <wp:extent cx="4114800" cy="7620"/>
                      <wp:effectExtent l="0" t="0" r="19050" b="3048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52975" cy="1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01C722D" id="Прямая соединительная линия 2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.6pt" to="418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9"/>
            </w:tblGrid>
            <w:tr w:rsidR="008C7F0E" w:rsidRPr="00053DBE" w:rsidTr="000F5CB3">
              <w:trPr>
                <w:trHeight w:val="312"/>
                <w:tblCellSpacing w:w="0" w:type="dxa"/>
              </w:trPr>
              <w:tc>
                <w:tcPr>
                  <w:tcW w:w="3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AD7" w:rsidRDefault="00506AD7" w:rsidP="000F5CB3">
                  <w:pPr>
                    <w:spacing w:after="0" w:line="240" w:lineRule="auto"/>
                    <w:ind w:right="-84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Бюджет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Большепорекского</w:t>
                  </w:r>
                  <w:proofErr w:type="spellEnd"/>
                </w:p>
                <w:p w:rsidR="008C7F0E" w:rsidRPr="00D04C99" w:rsidRDefault="000F5CB3" w:rsidP="000F5CB3">
                  <w:pPr>
                    <w:spacing w:after="0" w:line="240" w:lineRule="auto"/>
                    <w:ind w:right="-84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4C9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сельского </w:t>
                  </w:r>
                </w:p>
              </w:tc>
            </w:tr>
          </w:tbl>
          <w:p w:rsidR="008C7F0E" w:rsidRPr="00053DBE" w:rsidRDefault="008C7F0E" w:rsidP="000055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D04C99" w:rsidRDefault="000F5CB3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C99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F0E" w:rsidRPr="00053DBE" w:rsidRDefault="00506AD7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33617440</w:t>
            </w:r>
            <w:r w:rsidR="008C7F0E"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7F0E" w:rsidRPr="00053DBE" w:rsidTr="00005504">
        <w:trPr>
          <w:trHeight w:val="324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измерение: тыс. руб.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3DB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4B7089" wp14:editId="3828EA46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0</wp:posOffset>
                      </wp:positionV>
                      <wp:extent cx="4892040" cy="15240"/>
                      <wp:effectExtent l="0" t="0" r="22860" b="2286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3550" cy="9526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54D47CC6" id="Прямая соединительная линия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0" to="41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0"/>
            </w:tblGrid>
            <w:tr w:rsidR="008C7F0E" w:rsidRPr="00053DBE" w:rsidTr="00005504">
              <w:trPr>
                <w:trHeight w:val="324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F0E" w:rsidRPr="00053DBE" w:rsidRDefault="008C7F0E" w:rsidP="0000550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C7F0E" w:rsidRPr="00053DBE" w:rsidRDefault="008C7F0E" w:rsidP="000055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</w:tr>
      <w:tr w:rsidR="008C7F0E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F0E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F0E" w:rsidRPr="00053DBE" w:rsidTr="00005504">
        <w:trPr>
          <w:trHeight w:val="315"/>
        </w:trPr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бюджетов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администратора </w:t>
            </w:r>
            <w:proofErr w:type="spellStart"/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</w:t>
            </w:r>
            <w:proofErr w:type="spellEnd"/>
            <w:r w:rsidR="00D04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бюджета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доходов бюджета</w:t>
            </w:r>
          </w:p>
        </w:tc>
      </w:tr>
      <w:tr w:rsidR="008C7F0E" w:rsidRPr="00053DBE" w:rsidTr="00005504">
        <w:trPr>
          <w:trHeight w:val="264"/>
        </w:trPr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0E" w:rsidRPr="00053DBE" w:rsidRDefault="008C7F0E" w:rsidP="00C0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</w:t>
            </w:r>
            <w:r w:rsidR="00B74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0E" w:rsidRPr="00053DBE" w:rsidRDefault="008C7F0E" w:rsidP="00C0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</w:t>
            </w:r>
            <w:r w:rsidR="0074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74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F0E" w:rsidRPr="00053DBE" w:rsidRDefault="008C7F0E" w:rsidP="00C0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</w:t>
            </w:r>
            <w:r w:rsidR="000F5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74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C7F0E" w:rsidRPr="00053DBE" w:rsidTr="00005504">
        <w:trPr>
          <w:trHeight w:val="528"/>
        </w:trPr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F0E" w:rsidRPr="00053DBE" w:rsidRDefault="008C7F0E" w:rsidP="0000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(первый год планового периода)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(второй год планового периода)</w:t>
            </w:r>
          </w:p>
        </w:tc>
      </w:tr>
      <w:tr w:rsidR="008C7F0E" w:rsidRPr="00053DBE" w:rsidTr="00005504">
        <w:trPr>
          <w:trHeight w:val="276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0E" w:rsidRPr="00053DBE" w:rsidRDefault="008C7F0E" w:rsidP="0000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30FC2" w:rsidRPr="00053DBE" w:rsidTr="00830FC2">
        <w:trPr>
          <w:trHeight w:val="312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Default="00830FC2" w:rsidP="005C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</w:t>
            </w:r>
            <w:r w:rsidR="001B1C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0 01 </w:t>
            </w:r>
            <w:r w:rsidR="005C1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</w:t>
            </w:r>
          </w:p>
          <w:p w:rsidR="00647F4A" w:rsidRPr="00053DBE" w:rsidRDefault="00647F4A" w:rsidP="005C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BD" w:rsidRPr="00C17EBD" w:rsidRDefault="00C17EBD" w:rsidP="00C17EBD">
            <w:pPr>
              <w:rPr>
                <w:rFonts w:ascii="Times New Roman" w:hAnsi="Times New Roman" w:cs="Times New Roman"/>
              </w:rPr>
            </w:pPr>
            <w:r w:rsidRPr="00C17EBD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r w:rsidRPr="00C17EBD">
              <w:rPr>
                <w:rFonts w:ascii="Times New Roman" w:hAnsi="Times New Roman" w:cs="Times New Roman"/>
              </w:rPr>
              <w:lastRenderedPageBreak/>
              <w:t>227,227.1 и 228 Налогового кодекса Российской Федерации</w:t>
            </w:r>
          </w:p>
          <w:p w:rsidR="00830FC2" w:rsidRDefault="00830FC2" w:rsidP="008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FC2" w:rsidRPr="00EA53F1" w:rsidRDefault="00830FC2" w:rsidP="00830FC2">
            <w:pPr>
              <w:jc w:val="center"/>
              <w:rPr>
                <w:rFonts w:ascii="Times New Roman" w:hAnsi="Times New Roman" w:cs="Times New Roman"/>
              </w:rPr>
            </w:pPr>
            <w:r w:rsidRPr="00EA53F1">
              <w:rPr>
                <w:rFonts w:ascii="Times New Roman" w:hAnsi="Times New Roman" w:cs="Times New Roman"/>
              </w:rPr>
              <w:lastRenderedPageBreak/>
              <w:t>Федеральная налоговая служба</w:t>
            </w:r>
          </w:p>
          <w:p w:rsidR="00830FC2" w:rsidRPr="00EA53F1" w:rsidRDefault="00830FC2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FC2" w:rsidRPr="00053DBE" w:rsidRDefault="00830FC2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FC2" w:rsidRPr="00053DBE" w:rsidRDefault="00934008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FC2" w:rsidRPr="00053DBE" w:rsidRDefault="00934008" w:rsidP="00D5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0FC2" w:rsidRPr="00053DBE" w:rsidRDefault="00934008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487,5</w:t>
            </w:r>
          </w:p>
        </w:tc>
      </w:tr>
      <w:tr w:rsidR="00830FC2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DCF" w:rsidRDefault="00626265" w:rsidP="008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</w:t>
            </w:r>
            <w:r w:rsidR="00E12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1 03 02231</w:t>
            </w:r>
            <w:r w:rsidR="00830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01 0000 110</w:t>
            </w:r>
          </w:p>
          <w:p w:rsidR="00830FC2" w:rsidRPr="00365DCF" w:rsidRDefault="00830FC2" w:rsidP="00365D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C2" w:rsidRPr="00C45FCE" w:rsidRDefault="00365DCF" w:rsidP="003F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D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365D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в местные бюджеты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3F1" w:rsidRPr="00EA53F1" w:rsidRDefault="00EA53F1" w:rsidP="00EA53F1">
            <w:pPr>
              <w:jc w:val="center"/>
              <w:rPr>
                <w:rFonts w:ascii="Times New Roman" w:hAnsi="Times New Roman" w:cs="Times New Roman"/>
              </w:rPr>
            </w:pPr>
            <w:r w:rsidRPr="00EA53F1">
              <w:rPr>
                <w:rFonts w:ascii="Times New Roman" w:hAnsi="Times New Roman" w:cs="Times New Roman"/>
              </w:rPr>
              <w:t>Федеральная налоговая служба</w:t>
            </w:r>
          </w:p>
          <w:p w:rsidR="00830FC2" w:rsidRPr="00EA53F1" w:rsidRDefault="00830FC2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B7470E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934008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934008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30FC2" w:rsidRPr="00053DBE" w:rsidRDefault="00934008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118,3</w:t>
            </w:r>
          </w:p>
        </w:tc>
      </w:tr>
      <w:tr w:rsidR="00830FC2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DCF" w:rsidRDefault="00626265" w:rsidP="008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  <w:r w:rsidR="00E12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1 03 02241</w:t>
            </w:r>
            <w:r w:rsidR="00830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01 0000 110</w:t>
            </w:r>
          </w:p>
          <w:p w:rsidR="00830FC2" w:rsidRPr="00365DCF" w:rsidRDefault="00830FC2" w:rsidP="00365D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C2" w:rsidRPr="00C45FCE" w:rsidRDefault="00830FC2" w:rsidP="008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FCE">
              <w:rPr>
                <w:rFonts w:ascii="TimesNewRomanPSMT" w:hAnsi="TimesNewRomanPSMT"/>
                <w:color w:val="000000"/>
              </w:rPr>
              <w:t>Доходы от уплаты акцизов на</w:t>
            </w:r>
            <w:r w:rsidRPr="00C45FCE">
              <w:rPr>
                <w:rFonts w:ascii="TimesNewRomanPSMT" w:hAnsi="TimesNewRomanPSMT"/>
                <w:color w:val="000000"/>
              </w:rPr>
              <w:br/>
              <w:t>моторные масла для дизельных</w:t>
            </w:r>
            <w:r w:rsidRPr="00C45FCE">
              <w:rPr>
                <w:rFonts w:ascii="TimesNewRomanPSMT" w:hAnsi="TimesNewRomanPSMT"/>
                <w:color w:val="000000"/>
              </w:rPr>
              <w:br/>
              <w:t>и (или) карбюраторных</w:t>
            </w:r>
            <w:r w:rsidRPr="00C45FCE">
              <w:rPr>
                <w:rFonts w:ascii="TimesNewRomanPSMT" w:hAnsi="TimesNewRomanPSMT"/>
                <w:color w:val="000000"/>
              </w:rPr>
              <w:br/>
              <w:t>(</w:t>
            </w:r>
            <w:proofErr w:type="spellStart"/>
            <w:r w:rsidRPr="00C45FCE">
              <w:rPr>
                <w:rFonts w:ascii="TimesNewRomanPSMT" w:hAnsi="TimesNewRomanPSMT"/>
                <w:color w:val="000000"/>
              </w:rPr>
              <w:t>инжекторных</w:t>
            </w:r>
            <w:proofErr w:type="spellEnd"/>
            <w:r w:rsidRPr="00C45FCE">
              <w:rPr>
                <w:rFonts w:ascii="TimesNewRomanPSMT" w:hAnsi="TimesNewRomanPSMT"/>
                <w:color w:val="000000"/>
              </w:rPr>
              <w:t>) двигателей,</w:t>
            </w:r>
            <w:r w:rsidRPr="00C45FCE">
              <w:rPr>
                <w:rFonts w:ascii="TimesNewRomanPSMT" w:hAnsi="TimesNewRomanPSMT"/>
                <w:color w:val="000000"/>
              </w:rPr>
              <w:br/>
              <w:t>подлежащие распределению</w:t>
            </w:r>
            <w:r w:rsidRPr="00C45FCE">
              <w:rPr>
                <w:rFonts w:ascii="TimesNewRomanPSMT" w:hAnsi="TimesNewRomanPSMT"/>
                <w:color w:val="000000"/>
              </w:rPr>
              <w:br/>
              <w:t>между бюджетами субъектов</w:t>
            </w:r>
            <w:r w:rsidRPr="00C45FCE">
              <w:rPr>
                <w:rFonts w:ascii="TimesNewRomanPSMT" w:hAnsi="TimesNewRomanPSMT"/>
                <w:color w:val="000000"/>
              </w:rPr>
              <w:br/>
              <w:t>Российской Федерации и</w:t>
            </w:r>
            <w:r w:rsidRPr="00C45FCE">
              <w:rPr>
                <w:rFonts w:ascii="TimesNewRomanPSMT" w:hAnsi="TimesNewRomanPSMT"/>
                <w:color w:val="000000"/>
              </w:rPr>
              <w:br/>
              <w:t>местными бюджетами с учетом</w:t>
            </w:r>
            <w:r w:rsidRPr="00C45FCE">
              <w:rPr>
                <w:rFonts w:ascii="TimesNewRomanPSMT" w:hAnsi="TimesNewRomanPSMT"/>
                <w:color w:val="000000"/>
              </w:rPr>
              <w:br/>
              <w:t>установленных</w:t>
            </w:r>
            <w:r w:rsidRPr="00C45FCE">
              <w:rPr>
                <w:rFonts w:ascii="TimesNewRomanPSMT" w:hAnsi="TimesNewRomanPSMT"/>
                <w:color w:val="000000"/>
              </w:rPr>
              <w:br/>
              <w:t>дифференцированных</w:t>
            </w:r>
            <w:r w:rsidRPr="00C45FCE">
              <w:rPr>
                <w:rFonts w:ascii="TimesNewRomanPSMT" w:hAnsi="TimesNewRomanPSMT"/>
                <w:color w:val="000000"/>
              </w:rPr>
              <w:br/>
              <w:t>нормативов отчислений в</w:t>
            </w:r>
            <w:r w:rsidRPr="00C45FCE">
              <w:rPr>
                <w:rFonts w:ascii="TimesNewRomanPSMT" w:hAnsi="TimesNewRomanPSMT"/>
                <w:color w:val="000000"/>
              </w:rPr>
              <w:br/>
              <w:t>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3F1" w:rsidRPr="00EA53F1" w:rsidRDefault="00EA53F1" w:rsidP="00EA53F1">
            <w:pPr>
              <w:jc w:val="center"/>
              <w:rPr>
                <w:rFonts w:ascii="Times New Roman" w:hAnsi="Times New Roman" w:cs="Times New Roman"/>
              </w:rPr>
            </w:pPr>
            <w:r w:rsidRPr="00EA53F1">
              <w:rPr>
                <w:rFonts w:ascii="Times New Roman" w:hAnsi="Times New Roman" w:cs="Times New Roman"/>
              </w:rPr>
              <w:t>Федеральная налоговая служба</w:t>
            </w:r>
          </w:p>
          <w:p w:rsidR="00830FC2" w:rsidRPr="00EA53F1" w:rsidRDefault="00830FC2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B7470E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1355F5" w:rsidP="001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1355F5" w:rsidP="001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30FC2" w:rsidRPr="00053DBE" w:rsidRDefault="00934008" w:rsidP="0029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830FC2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DCF" w:rsidRDefault="00626265" w:rsidP="008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  <w:r w:rsidR="00E12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1 03 02251</w:t>
            </w:r>
            <w:r w:rsidR="00830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01 0000 110</w:t>
            </w:r>
          </w:p>
          <w:p w:rsidR="00830FC2" w:rsidRPr="00365DCF" w:rsidRDefault="00830FC2" w:rsidP="00365D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C2" w:rsidRPr="00C45FCE" w:rsidRDefault="00830FC2" w:rsidP="008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FCE">
              <w:rPr>
                <w:rFonts w:ascii="TimesNewRomanPSMT" w:hAnsi="TimesNewRomanPSMT"/>
                <w:color w:val="000000"/>
              </w:rPr>
              <w:t>Доходы от уплаты акцизов на</w:t>
            </w:r>
            <w:r w:rsidRPr="00C45FCE">
              <w:rPr>
                <w:rFonts w:ascii="TimesNewRomanPSMT" w:hAnsi="TimesNewRomanPSMT"/>
                <w:color w:val="000000"/>
              </w:rPr>
              <w:br/>
              <w:t>автомобильный бензин,</w:t>
            </w:r>
            <w:r w:rsidRPr="00C45FCE">
              <w:rPr>
                <w:rFonts w:ascii="TimesNewRomanPSMT" w:hAnsi="TimesNewRomanPSMT"/>
                <w:color w:val="000000"/>
              </w:rPr>
              <w:br/>
              <w:t>подлежащие распределению</w:t>
            </w:r>
            <w:r w:rsidRPr="00C45FCE">
              <w:rPr>
                <w:rFonts w:ascii="TimesNewRomanPSMT" w:hAnsi="TimesNewRomanPSMT"/>
                <w:color w:val="000000"/>
              </w:rPr>
              <w:br/>
              <w:t>между бюджетами субъектов</w:t>
            </w:r>
            <w:r w:rsidRPr="00C45FCE">
              <w:rPr>
                <w:rFonts w:ascii="TimesNewRomanPSMT" w:hAnsi="TimesNewRomanPSMT"/>
                <w:color w:val="000000"/>
              </w:rPr>
              <w:br/>
              <w:t>Российской Федерации и</w:t>
            </w:r>
            <w:r w:rsidRPr="00C45FCE">
              <w:rPr>
                <w:rFonts w:ascii="TimesNewRomanPSMT" w:hAnsi="TimesNewRomanPSMT"/>
                <w:color w:val="000000"/>
              </w:rPr>
              <w:br/>
              <w:t>местными бюджетами с учетом</w:t>
            </w:r>
            <w:r w:rsidRPr="00C45FCE">
              <w:rPr>
                <w:rFonts w:ascii="TimesNewRomanPSMT" w:hAnsi="TimesNewRomanPSMT"/>
                <w:color w:val="000000"/>
              </w:rPr>
              <w:br/>
              <w:t>установленных</w:t>
            </w:r>
            <w:r w:rsidRPr="00C45FCE">
              <w:rPr>
                <w:rFonts w:ascii="TimesNewRomanPSMT" w:hAnsi="TimesNewRomanPSMT"/>
                <w:color w:val="000000"/>
              </w:rPr>
              <w:br/>
              <w:t>дифференцированных</w:t>
            </w:r>
            <w:r w:rsidRPr="00C45FCE">
              <w:rPr>
                <w:rFonts w:ascii="TimesNewRomanPSMT" w:hAnsi="TimesNewRomanPSMT"/>
                <w:color w:val="000000"/>
              </w:rPr>
              <w:br/>
              <w:t>нормативов отчислений в</w:t>
            </w:r>
            <w:r w:rsidRPr="00C45FCE">
              <w:rPr>
                <w:rFonts w:ascii="TimesNewRomanPSMT" w:hAnsi="TimesNewRomanPSMT"/>
                <w:color w:val="000000"/>
              </w:rPr>
              <w:br/>
            </w:r>
            <w:r w:rsidRPr="00C45FCE">
              <w:rPr>
                <w:rFonts w:ascii="TimesNewRomanPSMT" w:hAnsi="TimesNewRomanPSMT"/>
                <w:color w:val="000000"/>
              </w:rPr>
              <w:lastRenderedPageBreak/>
              <w:t>местные бюджеты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3F1" w:rsidRPr="00EA53F1" w:rsidRDefault="00EA53F1" w:rsidP="00EA53F1">
            <w:pPr>
              <w:jc w:val="center"/>
              <w:rPr>
                <w:rFonts w:ascii="Times New Roman" w:hAnsi="Times New Roman" w:cs="Times New Roman"/>
              </w:rPr>
            </w:pPr>
            <w:r w:rsidRPr="00EA53F1">
              <w:rPr>
                <w:rFonts w:ascii="Times New Roman" w:hAnsi="Times New Roman" w:cs="Times New Roman"/>
              </w:rPr>
              <w:lastRenderedPageBreak/>
              <w:t>Федеральная налоговая служба</w:t>
            </w:r>
          </w:p>
          <w:p w:rsidR="00830FC2" w:rsidRPr="00EA53F1" w:rsidRDefault="00830FC2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B7470E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934008" w:rsidP="0080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934008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30FC2" w:rsidRPr="00053DBE" w:rsidRDefault="00934008" w:rsidP="00D7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</w:t>
            </w:r>
          </w:p>
        </w:tc>
      </w:tr>
      <w:tr w:rsidR="00830FC2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DCF" w:rsidRDefault="00626265" w:rsidP="008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</w:t>
            </w:r>
            <w:r w:rsidR="00E12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1 03 02261</w:t>
            </w:r>
            <w:r w:rsidR="00830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01 0000 110</w:t>
            </w:r>
          </w:p>
          <w:p w:rsidR="00830FC2" w:rsidRPr="00365DCF" w:rsidRDefault="00830FC2" w:rsidP="00365D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C2" w:rsidRPr="00503D84" w:rsidRDefault="00830FC2" w:rsidP="0083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D84">
              <w:rPr>
                <w:rFonts w:ascii="TimesNewRomanPSMT" w:hAnsi="TimesNewRomanPSMT"/>
                <w:color w:val="000000"/>
              </w:rPr>
              <w:t>Доходы от уплаты акцизов на</w:t>
            </w:r>
            <w:r w:rsidRPr="00503D84">
              <w:rPr>
                <w:rFonts w:ascii="TimesNewRomanPSMT" w:hAnsi="TimesNewRomanPSMT"/>
                <w:color w:val="000000"/>
              </w:rPr>
              <w:br/>
              <w:t>прямогонный бензин,</w:t>
            </w:r>
            <w:r w:rsidRPr="00503D84">
              <w:rPr>
                <w:rFonts w:ascii="TimesNewRomanPSMT" w:hAnsi="TimesNewRomanPSMT"/>
                <w:color w:val="000000"/>
              </w:rPr>
              <w:br/>
              <w:t>подлежащие распределению</w:t>
            </w:r>
            <w:r w:rsidRPr="00503D84">
              <w:rPr>
                <w:rFonts w:ascii="TimesNewRomanPSMT" w:hAnsi="TimesNewRomanPSMT"/>
                <w:color w:val="000000"/>
              </w:rPr>
              <w:br/>
              <w:t>между бюджетами субъектов</w:t>
            </w:r>
            <w:r w:rsidRPr="00503D84">
              <w:rPr>
                <w:rFonts w:ascii="TimesNewRomanPSMT" w:hAnsi="TimesNewRomanPSMT"/>
                <w:color w:val="000000"/>
              </w:rPr>
              <w:br/>
              <w:t>Российской Федерации и</w:t>
            </w:r>
            <w:r w:rsidRPr="00503D84">
              <w:rPr>
                <w:rFonts w:ascii="TimesNewRomanPSMT" w:hAnsi="TimesNewRomanPSMT"/>
                <w:color w:val="000000"/>
              </w:rPr>
              <w:br/>
              <w:t>местными бюджетами с</w:t>
            </w:r>
            <w:r>
              <w:rPr>
                <w:color w:val="000000"/>
              </w:rPr>
              <w:t xml:space="preserve"> </w:t>
            </w:r>
            <w:r w:rsidRPr="00C45FCE">
              <w:rPr>
                <w:rFonts w:ascii="TimesNewRomanPSMT" w:hAnsi="TimesNewRomanPSMT"/>
                <w:color w:val="000000"/>
              </w:rPr>
              <w:t>учетом</w:t>
            </w:r>
            <w:r w:rsidRPr="00C45FCE">
              <w:rPr>
                <w:rFonts w:ascii="TimesNewRomanPSMT" w:hAnsi="TimesNewRomanPSMT"/>
                <w:color w:val="000000"/>
              </w:rPr>
              <w:br/>
              <w:t>установленных</w:t>
            </w:r>
            <w:r w:rsidRPr="00C45FCE">
              <w:rPr>
                <w:rFonts w:ascii="TimesNewRomanPSMT" w:hAnsi="TimesNewRomanPSMT"/>
                <w:color w:val="000000"/>
              </w:rPr>
              <w:br/>
              <w:t>дифференцированных</w:t>
            </w:r>
            <w:r w:rsidRPr="00C45FCE">
              <w:rPr>
                <w:rFonts w:ascii="TimesNewRomanPSMT" w:hAnsi="TimesNewRomanPSMT"/>
                <w:color w:val="000000"/>
              </w:rPr>
              <w:br/>
              <w:t>нормативов отчислений в</w:t>
            </w:r>
            <w:r w:rsidRPr="00C45FCE">
              <w:rPr>
                <w:rFonts w:ascii="TimesNewRomanPSMT" w:hAnsi="TimesNewRomanPSMT"/>
                <w:color w:val="000000"/>
              </w:rPr>
              <w:br/>
              <w:t>местные бюджеты</w:t>
            </w:r>
            <w:r w:rsidRPr="00503D84">
              <w:rPr>
                <w:rFonts w:ascii="TimesNewRomanPSMT" w:hAnsi="TimesNewRomanPSMT"/>
                <w:color w:val="000000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FC2" w:rsidRPr="00EA53F1" w:rsidRDefault="00830FC2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53F1" w:rsidRPr="00EA53F1" w:rsidRDefault="00EA53F1" w:rsidP="00EA53F1">
            <w:pPr>
              <w:jc w:val="center"/>
              <w:rPr>
                <w:rFonts w:ascii="Times New Roman" w:hAnsi="Times New Roman" w:cs="Times New Roman"/>
              </w:rPr>
            </w:pPr>
            <w:r w:rsidRPr="00EA53F1">
              <w:rPr>
                <w:rFonts w:ascii="Times New Roman" w:hAnsi="Times New Roman" w:cs="Times New Roman"/>
              </w:rPr>
              <w:t>Федеральная налоговая служба</w:t>
            </w:r>
          </w:p>
          <w:p w:rsidR="00830FC2" w:rsidRPr="00EA53F1" w:rsidRDefault="00830FC2" w:rsidP="00830F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FC2" w:rsidRPr="00EA53F1" w:rsidRDefault="00830FC2" w:rsidP="00830F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FC2" w:rsidRPr="00EA53F1" w:rsidRDefault="00830FC2" w:rsidP="00830F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FC2" w:rsidRPr="00EA53F1" w:rsidRDefault="00830FC2" w:rsidP="00830F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B7470E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934008" w:rsidP="009C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-11,5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934008" w:rsidP="001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-11,3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30FC2" w:rsidRPr="00053DBE" w:rsidRDefault="00934008" w:rsidP="001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-11,3</w:t>
            </w:r>
          </w:p>
        </w:tc>
      </w:tr>
      <w:tr w:rsidR="00934008" w:rsidRPr="00053DBE" w:rsidTr="00B7470E">
        <w:trPr>
          <w:trHeight w:val="904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008" w:rsidRPr="001B1C95" w:rsidRDefault="00B7470E" w:rsidP="005C14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182 1 05 03010 01</w:t>
            </w:r>
            <w:r w:rsidRPr="00B7470E">
              <w:rPr>
                <w:rFonts w:ascii="Times New Roman" w:eastAsia="Times New Roman" w:hAnsi="Times New Roman" w:cs="Times New Roman"/>
                <w:lang w:eastAsia="ru-RU"/>
              </w:rPr>
              <w:t xml:space="preserve"> 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70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08" w:rsidRPr="00503D84" w:rsidRDefault="00B7470E" w:rsidP="00B747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70E">
              <w:rPr>
                <w:rFonts w:ascii="Times New Roman" w:eastAsia="Calibri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470E" w:rsidRPr="00B7470E" w:rsidRDefault="00B7470E" w:rsidP="00B747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470E">
              <w:rPr>
                <w:rFonts w:ascii="Times New Roman" w:eastAsia="Calibri" w:hAnsi="Times New Roman" w:cs="Times New Roman"/>
              </w:rPr>
              <w:t>Федеральная налоговая служба</w:t>
            </w:r>
          </w:p>
          <w:p w:rsidR="00934008" w:rsidRPr="00EA53F1" w:rsidRDefault="00934008" w:rsidP="008C4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008" w:rsidRDefault="00B7470E" w:rsidP="0092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008" w:rsidRDefault="00934008" w:rsidP="00EF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008" w:rsidRDefault="00934008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34008" w:rsidRDefault="00934008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</w:tr>
      <w:tr w:rsidR="00830FC2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1B1C95" w:rsidRDefault="00183A87" w:rsidP="005C14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C9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  <w:r w:rsidR="00830FC2" w:rsidRPr="001B1C95">
              <w:rPr>
                <w:rFonts w:ascii="Times New Roman" w:eastAsia="Times New Roman" w:hAnsi="Times New Roman" w:cs="Times New Roman"/>
                <w:lang w:eastAsia="ru-RU"/>
              </w:rPr>
              <w:t xml:space="preserve"> 1 06 010</w:t>
            </w:r>
            <w:r w:rsidR="001B1C95" w:rsidRPr="001B1C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30FC2" w:rsidRPr="001B1C9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1B1C95" w:rsidRPr="001B1C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30FC2" w:rsidRPr="001B1C9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5C14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30FC2" w:rsidRPr="001B1C95">
              <w:rPr>
                <w:rFonts w:ascii="Times New Roman" w:eastAsia="Times New Roman" w:hAnsi="Times New Roman" w:cs="Times New Roman"/>
                <w:lang w:eastAsia="ru-RU"/>
              </w:rPr>
              <w:t>000 110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C2" w:rsidRPr="00503D84" w:rsidRDefault="00830FC2" w:rsidP="00830F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84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45DE" w:rsidRPr="00EA53F1" w:rsidRDefault="008C45DE" w:rsidP="008C45DE">
            <w:pPr>
              <w:jc w:val="center"/>
              <w:rPr>
                <w:rFonts w:ascii="Times New Roman" w:hAnsi="Times New Roman" w:cs="Times New Roman"/>
              </w:rPr>
            </w:pPr>
            <w:r w:rsidRPr="00EA53F1">
              <w:rPr>
                <w:rFonts w:ascii="Times New Roman" w:hAnsi="Times New Roman" w:cs="Times New Roman"/>
              </w:rPr>
              <w:t>Федеральная налоговая служба</w:t>
            </w:r>
          </w:p>
          <w:p w:rsidR="00830FC2" w:rsidRPr="00EA53F1" w:rsidRDefault="00830FC2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B7470E" w:rsidP="0092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934008" w:rsidP="00EF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EA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934008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30FC2" w:rsidRPr="00053DBE" w:rsidRDefault="00934008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830FC2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1B1C95" w:rsidRDefault="00AF037D" w:rsidP="005C14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C9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  <w:r w:rsidR="00830FC2" w:rsidRPr="001B1C95">
              <w:rPr>
                <w:rFonts w:ascii="Times New Roman" w:eastAsia="Times New Roman" w:hAnsi="Times New Roman" w:cs="Times New Roman"/>
                <w:lang w:eastAsia="ru-RU"/>
              </w:rPr>
              <w:t xml:space="preserve"> 1 06 060</w:t>
            </w:r>
            <w:r w:rsidR="001B1C95" w:rsidRPr="001B1C9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830FC2" w:rsidRPr="001B1C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B1C95" w:rsidRPr="001B1C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30FC2" w:rsidRPr="001B1C9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5C14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30FC2" w:rsidRPr="001B1C95">
              <w:rPr>
                <w:rFonts w:ascii="Times New Roman" w:eastAsia="Times New Roman" w:hAnsi="Times New Roman" w:cs="Times New Roman"/>
                <w:lang w:eastAsia="ru-RU"/>
              </w:rPr>
              <w:t>000 110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C2" w:rsidRPr="00503D84" w:rsidRDefault="00830FC2" w:rsidP="00830F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45DE" w:rsidRPr="00EA53F1" w:rsidRDefault="008C45DE" w:rsidP="008C45DE">
            <w:pPr>
              <w:jc w:val="center"/>
              <w:rPr>
                <w:rFonts w:ascii="Times New Roman" w:hAnsi="Times New Roman" w:cs="Times New Roman"/>
              </w:rPr>
            </w:pPr>
            <w:r w:rsidRPr="00EA53F1">
              <w:rPr>
                <w:rFonts w:ascii="Times New Roman" w:hAnsi="Times New Roman" w:cs="Times New Roman"/>
              </w:rPr>
              <w:t>Федеральная налоговая служба</w:t>
            </w:r>
          </w:p>
          <w:p w:rsidR="00830FC2" w:rsidRPr="00EA53F1" w:rsidRDefault="00830FC2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AF037D" w:rsidP="0092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  <w:r w:rsidR="00B74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934008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FC2" w:rsidRPr="00053DBE" w:rsidRDefault="00934008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30FC2" w:rsidRPr="00053DBE" w:rsidRDefault="00934008" w:rsidP="0083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13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B1C95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C95" w:rsidRPr="001B1C95" w:rsidRDefault="001B1C95" w:rsidP="005C14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C95">
              <w:rPr>
                <w:rFonts w:ascii="Times New Roman" w:eastAsia="Times New Roman" w:hAnsi="Times New Roman" w:cs="Times New Roman"/>
                <w:lang w:eastAsia="ru-RU"/>
              </w:rPr>
              <w:t xml:space="preserve">182 1 06 06043 10 </w:t>
            </w:r>
            <w:r w:rsidR="005C14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B1C95">
              <w:rPr>
                <w:rFonts w:ascii="Times New Roman" w:eastAsia="Times New Roman" w:hAnsi="Times New Roman" w:cs="Times New Roman"/>
                <w:lang w:eastAsia="ru-RU"/>
              </w:rPr>
              <w:t>000 110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C95" w:rsidRPr="00503D84" w:rsidRDefault="001B1C95" w:rsidP="001B1C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C95" w:rsidRPr="00EA53F1" w:rsidRDefault="001B1C95" w:rsidP="001B1C95">
            <w:pPr>
              <w:jc w:val="center"/>
              <w:rPr>
                <w:rFonts w:ascii="Times New Roman" w:hAnsi="Times New Roman" w:cs="Times New Roman"/>
              </w:rPr>
            </w:pPr>
            <w:r w:rsidRPr="00EA53F1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C95" w:rsidRDefault="00B7470E" w:rsidP="0092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C95" w:rsidRPr="00053DBE" w:rsidRDefault="00934008" w:rsidP="001B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C95" w:rsidRPr="00053DBE" w:rsidRDefault="001355F5" w:rsidP="001B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B1C95" w:rsidRPr="00053DBE" w:rsidRDefault="001355F5" w:rsidP="001B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1B1C95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C95" w:rsidRDefault="00EF56B5" w:rsidP="001B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  <w:r w:rsidR="001B1C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1 11 09045 10 0000 120</w:t>
            </w:r>
          </w:p>
          <w:p w:rsidR="00EA7A65" w:rsidRDefault="00EA7A65" w:rsidP="001B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C95" w:rsidRPr="00B16B3B" w:rsidRDefault="001B1C95" w:rsidP="006274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Прочие </w:t>
            </w:r>
            <w:r w:rsidR="00627430">
              <w:rPr>
                <w:rFonts w:ascii="Times New Roman" w:hAnsi="Times New Roman" w:cs="Times New Roman"/>
                <w:color w:val="00000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использования имущества, находящ</w:t>
            </w:r>
            <w:r w:rsidR="00627430">
              <w:rPr>
                <w:rFonts w:ascii="Times New Roman" w:hAnsi="Times New Roman" w:cs="Times New Roman"/>
                <w:color w:val="000000"/>
              </w:rPr>
              <w:t>егося</w:t>
            </w:r>
            <w:r>
              <w:rPr>
                <w:rFonts w:ascii="Times New Roman" w:hAnsi="Times New Roman" w:cs="Times New Roman"/>
                <w:color w:val="000000"/>
              </w:rPr>
              <w:t xml:space="preserve"> в собственности</w:t>
            </w:r>
            <w:r w:rsidR="00627430"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(за исключением имущества </w:t>
            </w:r>
            <w:r w:rsidR="00627430">
              <w:rPr>
                <w:rFonts w:ascii="Times New Roman" w:hAnsi="Times New Roman" w:cs="Times New Roman"/>
                <w:color w:val="000000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color w:val="000000"/>
              </w:rPr>
              <w:t>бюджетных и автономных учреждений, а также имущества  муниципальных унитарных предприятий, в том числе</w:t>
            </w:r>
            <w:r w:rsidR="006274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27430">
              <w:rPr>
                <w:rFonts w:ascii="Times New Roman" w:hAnsi="Times New Roman" w:cs="Times New Roman"/>
                <w:color w:val="000000"/>
              </w:rPr>
              <w:lastRenderedPageBreak/>
              <w:t>казенных)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C95" w:rsidRPr="00EA53F1" w:rsidRDefault="00207821" w:rsidP="001B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>Большепорекского</w:t>
            </w:r>
            <w:proofErr w:type="spellEnd"/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>Кильмезского</w:t>
            </w:r>
            <w:proofErr w:type="spellEnd"/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C95" w:rsidRPr="00053DBE" w:rsidRDefault="00B7470E" w:rsidP="0092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C95" w:rsidRPr="00AF037D" w:rsidRDefault="001355F5" w:rsidP="001967D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C95" w:rsidRPr="00053DBE" w:rsidRDefault="001355F5" w:rsidP="001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B1C95" w:rsidRPr="00053DBE" w:rsidRDefault="001355F5" w:rsidP="0019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1B1C95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A65" w:rsidRDefault="00EF56B5" w:rsidP="00D54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987</w:t>
            </w:r>
            <w:r w:rsidR="001B1C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2 02 1</w:t>
            </w:r>
            <w:r w:rsidR="00207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40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001 1</w:t>
            </w:r>
            <w:r w:rsidR="001B1C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</w:t>
            </w:r>
            <w:r w:rsidR="00FB1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B1C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00 15</w:t>
            </w:r>
            <w:r w:rsidR="00D54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1B1C95" w:rsidRPr="00EA7A65" w:rsidRDefault="001B1C95" w:rsidP="00EA7A6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C95" w:rsidRPr="00B16B3B" w:rsidRDefault="001B1C95" w:rsidP="0020782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</w:t>
            </w:r>
            <w:r w:rsidR="00E40FCD">
              <w:rPr>
                <w:rFonts w:ascii="Times New Roman" w:hAnsi="Times New Roman" w:cs="Times New Roman"/>
                <w:color w:val="000000"/>
              </w:rPr>
              <w:t xml:space="preserve"> сельских поселений на выравнивание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бюджетной</w:t>
            </w:r>
            <w:r w:rsidR="00E40FCD">
              <w:rPr>
                <w:rFonts w:ascii="Times New Roman" w:hAnsi="Times New Roman" w:cs="Times New Roman"/>
                <w:color w:val="000000"/>
              </w:rPr>
              <w:t xml:space="preserve"> обеспеченности</w:t>
            </w:r>
            <w:r w:rsidR="00207821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C95" w:rsidRPr="00EA53F1" w:rsidRDefault="00207821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>Большепорекского</w:t>
            </w:r>
            <w:proofErr w:type="spellEnd"/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>Кильмезского</w:t>
            </w:r>
            <w:proofErr w:type="spellEnd"/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C95" w:rsidRPr="00E02695" w:rsidRDefault="00B7470E" w:rsidP="0020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</w:t>
            </w:r>
            <w:r w:rsidR="00691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C95" w:rsidRPr="00EB0A88" w:rsidRDefault="00934008" w:rsidP="00EB0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C95" w:rsidRPr="00053DBE" w:rsidRDefault="00934008" w:rsidP="001B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1157,7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B1C95" w:rsidRPr="00053DBE" w:rsidRDefault="00934008" w:rsidP="001B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1199,3</w:t>
            </w:r>
          </w:p>
        </w:tc>
      </w:tr>
      <w:tr w:rsidR="00EB0A88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A88" w:rsidRDefault="00EF56B5" w:rsidP="00D5424D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  <w:r w:rsidR="00EB0A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2 02 35118 10 0000 15</w:t>
            </w:r>
            <w:r w:rsidR="00D54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EA7A65" w:rsidRDefault="00EA7A65" w:rsidP="00D5424D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8C" w:rsidRDefault="00EA53F1" w:rsidP="00EB0A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53F1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EB0A88" w:rsidRPr="00B16B3B" w:rsidRDefault="00EB0A88" w:rsidP="00EB0A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A88" w:rsidRPr="00EA53F1" w:rsidRDefault="00207821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>Большепорекского</w:t>
            </w:r>
            <w:proofErr w:type="spellEnd"/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>Кильмезского</w:t>
            </w:r>
            <w:proofErr w:type="spellEnd"/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A88" w:rsidRPr="00053DBE" w:rsidRDefault="00B7470E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A88" w:rsidRPr="00EB0A88" w:rsidRDefault="00934008" w:rsidP="00803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A88" w:rsidRPr="00053DBE" w:rsidRDefault="00934008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B0A88" w:rsidRPr="00053DBE" w:rsidRDefault="00934008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184,36</w:t>
            </w:r>
          </w:p>
        </w:tc>
      </w:tr>
      <w:tr w:rsidR="00691321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DCF" w:rsidRDefault="00691321" w:rsidP="00D5424D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987 2 02 49999 10 0000 150</w:t>
            </w:r>
          </w:p>
          <w:p w:rsidR="00691321" w:rsidRPr="00365DCF" w:rsidRDefault="00691321" w:rsidP="00365D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321" w:rsidRDefault="00691321" w:rsidP="00EB0A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Прочие межбюджетные трансферты,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передоваемые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бюджетам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321" w:rsidRPr="00EA53F1" w:rsidRDefault="00691321" w:rsidP="00B5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>Большепорекского</w:t>
            </w:r>
            <w:proofErr w:type="spellEnd"/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="00207821" w:rsidRPr="00EA53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07821" w:rsidRPr="00EA53F1">
              <w:rPr>
                <w:rFonts w:ascii="Times New Roman" w:eastAsia="Times New Roman" w:hAnsi="Times New Roman" w:cs="Times New Roman"/>
                <w:lang w:eastAsia="ru-RU"/>
              </w:rPr>
              <w:t>Кильмезского</w:t>
            </w:r>
            <w:proofErr w:type="spellEnd"/>
            <w:r w:rsidR="00207821" w:rsidRPr="00EA53F1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  <w:r w:rsidRPr="00EA53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321" w:rsidRDefault="00B7470E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321" w:rsidRDefault="00934008" w:rsidP="00803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2721,4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321" w:rsidRDefault="00934008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91321" w:rsidRDefault="00934008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2406,1</w:t>
            </w:r>
          </w:p>
          <w:p w:rsidR="00691321" w:rsidRDefault="00691321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A88" w:rsidRPr="00053DBE" w:rsidTr="00005504">
        <w:trPr>
          <w:trHeight w:val="324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503D84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8" w:rsidRPr="00053DBE" w:rsidRDefault="00934008" w:rsidP="002D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4996,85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88" w:rsidRPr="00053DBE" w:rsidRDefault="00934008" w:rsidP="005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4567,41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A88" w:rsidRPr="00053DBE" w:rsidRDefault="00B7470E" w:rsidP="005A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4649,96</w:t>
            </w:r>
          </w:p>
        </w:tc>
      </w:tr>
      <w:tr w:rsidR="00EB0A88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A88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A88" w:rsidRPr="00053DBE" w:rsidTr="00005504">
        <w:trPr>
          <w:trHeight w:val="312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191929" w:rsidP="00C1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И.А.Сомова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A88" w:rsidRPr="00053DBE" w:rsidTr="00005504">
        <w:trPr>
          <w:trHeight w:val="204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3DB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C9601D" wp14:editId="36791EE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0</wp:posOffset>
                      </wp:positionV>
                      <wp:extent cx="2072640" cy="7620"/>
                      <wp:effectExtent l="0" t="0" r="22860" b="3048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8EFA44A" id="Прямая соединительная линия 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0" to="164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" strokecolor="windowText" strokeweight=".25pt">
                      <v:stroke joinstyle="miter"/>
                    </v:line>
                  </w:pict>
                </mc:Fallback>
              </mc:AlternateContent>
            </w:r>
            <w:r w:rsidRPr="00053DB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FA2C8F3" wp14:editId="0303EDFE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0</wp:posOffset>
                      </wp:positionV>
                      <wp:extent cx="1310640" cy="7620"/>
                      <wp:effectExtent l="0" t="0" r="22860" b="3048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357A0FE" id="Прямая соединительная линия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0" to="277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0"/>
            </w:tblGrid>
            <w:tr w:rsidR="00EB0A88" w:rsidRPr="00053DBE" w:rsidTr="00005504">
              <w:trPr>
                <w:trHeight w:val="204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A88" w:rsidRPr="00053DBE" w:rsidRDefault="00EB0A88" w:rsidP="00EB0A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3D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(должность)</w:t>
                  </w:r>
                </w:p>
              </w:tc>
            </w:tr>
          </w:tbl>
          <w:p w:rsidR="00EB0A88" w:rsidRPr="00053DBE" w:rsidRDefault="00EB0A88" w:rsidP="00EB0A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D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3DB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CDE956" wp14:editId="1E7D6DB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7620</wp:posOffset>
                      </wp:positionV>
                      <wp:extent cx="2385060" cy="7620"/>
                      <wp:effectExtent l="0" t="0" r="34290" b="3048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9D5B739" id="Прямая соединительная линия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.6pt" to="189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0"/>
            </w:tblGrid>
            <w:tr w:rsidR="00EB0A88" w:rsidRPr="00053DBE" w:rsidTr="00005504">
              <w:trPr>
                <w:trHeight w:val="204"/>
                <w:tblCellSpacing w:w="0" w:type="dxa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A88" w:rsidRPr="00053DBE" w:rsidRDefault="00EB0A88" w:rsidP="00EB0A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53D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EB0A88" w:rsidRPr="00053DBE" w:rsidRDefault="00EB0A88" w:rsidP="00EB0A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A88" w:rsidRPr="00053DBE" w:rsidTr="00005504">
        <w:trPr>
          <w:trHeight w:val="36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88" w:rsidRPr="00053DBE" w:rsidRDefault="00EB0A88" w:rsidP="00E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7F0E" w:rsidRPr="00EA53F1" w:rsidRDefault="008C7F0E" w:rsidP="008C7F0E">
      <w:pPr>
        <w:tabs>
          <w:tab w:val="left" w:pos="180"/>
        </w:tabs>
        <w:rPr>
          <w:rFonts w:ascii="Times New Roman" w:hAnsi="Times New Roman" w:cs="Times New Roman"/>
          <w:sz w:val="20"/>
          <w:u w:val="single"/>
        </w:rPr>
      </w:pPr>
      <w:r>
        <w:rPr>
          <w:sz w:val="20"/>
        </w:rPr>
        <w:tab/>
      </w:r>
      <w:r w:rsidRPr="00EA53F1">
        <w:rPr>
          <w:rFonts w:ascii="Times New Roman" w:hAnsi="Times New Roman" w:cs="Times New Roman"/>
          <w:sz w:val="20"/>
          <w:u w:val="single"/>
        </w:rPr>
        <w:t>«</w:t>
      </w:r>
      <w:r w:rsidR="00546B8C">
        <w:rPr>
          <w:rFonts w:ascii="Times New Roman" w:hAnsi="Times New Roman" w:cs="Times New Roman"/>
          <w:sz w:val="20"/>
          <w:u w:val="single"/>
        </w:rPr>
        <w:t>20</w:t>
      </w:r>
      <w:r w:rsidRPr="00EA53F1">
        <w:rPr>
          <w:rFonts w:ascii="Times New Roman" w:hAnsi="Times New Roman" w:cs="Times New Roman"/>
          <w:sz w:val="20"/>
          <w:u w:val="single"/>
        </w:rPr>
        <w:t>»</w:t>
      </w:r>
      <w:r w:rsidR="00D5424D" w:rsidRPr="00EA53F1">
        <w:rPr>
          <w:rFonts w:ascii="Times New Roman" w:hAnsi="Times New Roman" w:cs="Times New Roman"/>
          <w:sz w:val="20"/>
          <w:u w:val="single"/>
        </w:rPr>
        <w:t xml:space="preserve"> </w:t>
      </w:r>
      <w:r w:rsidRPr="00EA53F1">
        <w:rPr>
          <w:rFonts w:ascii="Times New Roman" w:hAnsi="Times New Roman" w:cs="Times New Roman"/>
          <w:sz w:val="20"/>
          <w:u w:val="single"/>
        </w:rPr>
        <w:t xml:space="preserve"> </w:t>
      </w:r>
      <w:r w:rsidR="00EC3FAE" w:rsidRPr="00EA53F1">
        <w:rPr>
          <w:rFonts w:ascii="Times New Roman" w:hAnsi="Times New Roman" w:cs="Times New Roman"/>
          <w:sz w:val="20"/>
          <w:u w:val="single"/>
        </w:rPr>
        <w:t>декабря</w:t>
      </w:r>
      <w:r w:rsidR="00647F4A">
        <w:rPr>
          <w:rFonts w:ascii="Times New Roman" w:hAnsi="Times New Roman" w:cs="Times New Roman"/>
          <w:sz w:val="20"/>
          <w:u w:val="single"/>
        </w:rPr>
        <w:t xml:space="preserve"> </w:t>
      </w:r>
      <w:r w:rsidRPr="00EA53F1">
        <w:rPr>
          <w:rFonts w:ascii="Times New Roman" w:hAnsi="Times New Roman" w:cs="Times New Roman"/>
          <w:sz w:val="20"/>
          <w:u w:val="single"/>
        </w:rPr>
        <w:t>20</w:t>
      </w:r>
      <w:r w:rsidR="00934008">
        <w:rPr>
          <w:rFonts w:ascii="Times New Roman" w:hAnsi="Times New Roman" w:cs="Times New Roman"/>
          <w:sz w:val="20"/>
          <w:u w:val="single"/>
        </w:rPr>
        <w:t>24</w:t>
      </w:r>
      <w:r w:rsidR="00191929" w:rsidRPr="00EA53F1">
        <w:rPr>
          <w:rFonts w:ascii="Times New Roman" w:hAnsi="Times New Roman" w:cs="Times New Roman"/>
          <w:sz w:val="20"/>
          <w:u w:val="single"/>
        </w:rPr>
        <w:t xml:space="preserve"> </w:t>
      </w:r>
      <w:r w:rsidRPr="00EA53F1">
        <w:rPr>
          <w:rFonts w:ascii="Times New Roman" w:hAnsi="Times New Roman" w:cs="Times New Roman"/>
          <w:sz w:val="20"/>
          <w:u w:val="single"/>
        </w:rPr>
        <w:t>г</w:t>
      </w:r>
    </w:p>
    <w:p w:rsidR="009E39C0" w:rsidRDefault="009E39C0"/>
    <w:sectPr w:rsidR="009E39C0" w:rsidSect="00C16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34" w:rsidRDefault="00A52934" w:rsidP="008574F1">
      <w:pPr>
        <w:spacing w:after="0" w:line="240" w:lineRule="auto"/>
      </w:pPr>
      <w:r>
        <w:separator/>
      </w:r>
    </w:p>
  </w:endnote>
  <w:endnote w:type="continuationSeparator" w:id="0">
    <w:p w:rsidR="00A52934" w:rsidRDefault="00A52934" w:rsidP="0085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F1" w:rsidRDefault="008574F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F1" w:rsidRDefault="008574F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F1" w:rsidRDefault="008574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34" w:rsidRDefault="00A52934" w:rsidP="008574F1">
      <w:pPr>
        <w:spacing w:after="0" w:line="240" w:lineRule="auto"/>
      </w:pPr>
      <w:r>
        <w:separator/>
      </w:r>
    </w:p>
  </w:footnote>
  <w:footnote w:type="continuationSeparator" w:id="0">
    <w:p w:rsidR="00A52934" w:rsidRDefault="00A52934" w:rsidP="0085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F1" w:rsidRDefault="008574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F1" w:rsidRDefault="008574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F1" w:rsidRDefault="008574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AD"/>
    <w:rsid w:val="000148C1"/>
    <w:rsid w:val="00064D33"/>
    <w:rsid w:val="000E622C"/>
    <w:rsid w:val="000F5CB3"/>
    <w:rsid w:val="00117321"/>
    <w:rsid w:val="001355F5"/>
    <w:rsid w:val="0016520F"/>
    <w:rsid w:val="00183A87"/>
    <w:rsid w:val="00191929"/>
    <w:rsid w:val="001967DB"/>
    <w:rsid w:val="001B1C95"/>
    <w:rsid w:val="001F65FA"/>
    <w:rsid w:val="00200C1D"/>
    <w:rsid w:val="00206A6F"/>
    <w:rsid w:val="00207821"/>
    <w:rsid w:val="00224140"/>
    <w:rsid w:val="00235633"/>
    <w:rsid w:val="002859B5"/>
    <w:rsid w:val="0028745F"/>
    <w:rsid w:val="002928F5"/>
    <w:rsid w:val="00293AB7"/>
    <w:rsid w:val="002D1C2A"/>
    <w:rsid w:val="00337B26"/>
    <w:rsid w:val="00365DCF"/>
    <w:rsid w:val="003D7B4D"/>
    <w:rsid w:val="003F304D"/>
    <w:rsid w:val="00495F74"/>
    <w:rsid w:val="005012C2"/>
    <w:rsid w:val="00503D84"/>
    <w:rsid w:val="00506AD7"/>
    <w:rsid w:val="0052416B"/>
    <w:rsid w:val="00541297"/>
    <w:rsid w:val="00546B8C"/>
    <w:rsid w:val="005A31D2"/>
    <w:rsid w:val="005B4237"/>
    <w:rsid w:val="005C143E"/>
    <w:rsid w:val="005C4018"/>
    <w:rsid w:val="00626265"/>
    <w:rsid w:val="00627430"/>
    <w:rsid w:val="00647F4A"/>
    <w:rsid w:val="00653290"/>
    <w:rsid w:val="006620D0"/>
    <w:rsid w:val="00691321"/>
    <w:rsid w:val="006A48B5"/>
    <w:rsid w:val="007135B7"/>
    <w:rsid w:val="00736C21"/>
    <w:rsid w:val="007440B4"/>
    <w:rsid w:val="0075428D"/>
    <w:rsid w:val="00763510"/>
    <w:rsid w:val="007D64CF"/>
    <w:rsid w:val="00803484"/>
    <w:rsid w:val="00830FC2"/>
    <w:rsid w:val="0084455A"/>
    <w:rsid w:val="008574F1"/>
    <w:rsid w:val="008A0585"/>
    <w:rsid w:val="008C45DE"/>
    <w:rsid w:val="008C7F0E"/>
    <w:rsid w:val="00927C98"/>
    <w:rsid w:val="00934008"/>
    <w:rsid w:val="009718E2"/>
    <w:rsid w:val="009902E7"/>
    <w:rsid w:val="009A1151"/>
    <w:rsid w:val="009B4F75"/>
    <w:rsid w:val="009C0C62"/>
    <w:rsid w:val="009D55BD"/>
    <w:rsid w:val="009E39C0"/>
    <w:rsid w:val="009F0141"/>
    <w:rsid w:val="009F2939"/>
    <w:rsid w:val="00A10DF3"/>
    <w:rsid w:val="00A22D9A"/>
    <w:rsid w:val="00A34498"/>
    <w:rsid w:val="00A52934"/>
    <w:rsid w:val="00A61989"/>
    <w:rsid w:val="00A657AD"/>
    <w:rsid w:val="00AF037D"/>
    <w:rsid w:val="00B16B3B"/>
    <w:rsid w:val="00B72C19"/>
    <w:rsid w:val="00B7470E"/>
    <w:rsid w:val="00B75C14"/>
    <w:rsid w:val="00BA1906"/>
    <w:rsid w:val="00BD07D1"/>
    <w:rsid w:val="00BF1C56"/>
    <w:rsid w:val="00C00070"/>
    <w:rsid w:val="00C16C3C"/>
    <w:rsid w:val="00C17EBD"/>
    <w:rsid w:val="00C45FCE"/>
    <w:rsid w:val="00C67971"/>
    <w:rsid w:val="00CF421E"/>
    <w:rsid w:val="00D04667"/>
    <w:rsid w:val="00D04C99"/>
    <w:rsid w:val="00D22A65"/>
    <w:rsid w:val="00D41525"/>
    <w:rsid w:val="00D44E26"/>
    <w:rsid w:val="00D5424D"/>
    <w:rsid w:val="00D72912"/>
    <w:rsid w:val="00D879E8"/>
    <w:rsid w:val="00DA4F25"/>
    <w:rsid w:val="00E02695"/>
    <w:rsid w:val="00E12C73"/>
    <w:rsid w:val="00E32E38"/>
    <w:rsid w:val="00E40FCD"/>
    <w:rsid w:val="00E45008"/>
    <w:rsid w:val="00EA53F1"/>
    <w:rsid w:val="00EA7A65"/>
    <w:rsid w:val="00EB0A88"/>
    <w:rsid w:val="00EC3FAE"/>
    <w:rsid w:val="00EC72D9"/>
    <w:rsid w:val="00EF56B5"/>
    <w:rsid w:val="00F205E8"/>
    <w:rsid w:val="00F97493"/>
    <w:rsid w:val="00FB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0E"/>
  </w:style>
  <w:style w:type="paragraph" w:styleId="1">
    <w:name w:val="heading 1"/>
    <w:basedOn w:val="a"/>
    <w:next w:val="a"/>
    <w:link w:val="10"/>
    <w:uiPriority w:val="9"/>
    <w:qFormat/>
    <w:rsid w:val="00857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7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F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1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43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574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74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5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4F1"/>
  </w:style>
  <w:style w:type="paragraph" w:styleId="a8">
    <w:name w:val="footer"/>
    <w:basedOn w:val="a"/>
    <w:link w:val="a9"/>
    <w:uiPriority w:val="99"/>
    <w:unhideWhenUsed/>
    <w:rsid w:val="0085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0E"/>
  </w:style>
  <w:style w:type="paragraph" w:styleId="1">
    <w:name w:val="heading 1"/>
    <w:basedOn w:val="a"/>
    <w:next w:val="a"/>
    <w:link w:val="10"/>
    <w:uiPriority w:val="9"/>
    <w:qFormat/>
    <w:rsid w:val="00857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7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F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1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43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574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74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5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4F1"/>
  </w:style>
  <w:style w:type="paragraph" w:styleId="a8">
    <w:name w:val="footer"/>
    <w:basedOn w:val="a"/>
    <w:link w:val="a9"/>
    <w:uiPriority w:val="99"/>
    <w:unhideWhenUsed/>
    <w:rsid w:val="0085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1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6415-9FDD-4D75-A69D-E3E12FD8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ФИНАНСИСТ</cp:lastModifiedBy>
  <cp:revision>93</cp:revision>
  <cp:lastPrinted>2024-12-25T07:20:00Z</cp:lastPrinted>
  <dcterms:created xsi:type="dcterms:W3CDTF">2017-11-21T06:02:00Z</dcterms:created>
  <dcterms:modified xsi:type="dcterms:W3CDTF">2024-12-25T07:20:00Z</dcterms:modified>
</cp:coreProperties>
</file>