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77" w:rsidRDefault="00DB7277" w:rsidP="00DB7277">
      <w:pPr>
        <w:ind w:firstLine="567"/>
        <w:jc w:val="both"/>
        <w:rPr>
          <w:rStyle w:val="a3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1 мая 2023 года вступили </w:t>
      </w:r>
      <w:r>
        <w:rPr>
          <w:rStyle w:val="a3"/>
          <w:color w:val="000000"/>
          <w:sz w:val="28"/>
          <w:szCs w:val="28"/>
        </w:rPr>
        <w:t>в силу типовые условия контрактов на оказание услуг питания детей в школе</w:t>
      </w:r>
    </w:p>
    <w:p w:rsidR="00DB7277" w:rsidRDefault="00DB7277" w:rsidP="00DB7277">
      <w:pPr>
        <w:ind w:firstLine="567"/>
        <w:jc w:val="both"/>
        <w:rPr>
          <w:rStyle w:val="a3"/>
          <w:b w:val="0"/>
          <w:color w:val="000000"/>
          <w:sz w:val="28"/>
          <w:szCs w:val="28"/>
        </w:rPr>
      </w:pPr>
    </w:p>
    <w:p w:rsidR="00DB7277" w:rsidRDefault="00DB7277" w:rsidP="00DB7277">
      <w:pPr>
        <w:ind w:firstLine="567"/>
        <w:jc w:val="both"/>
      </w:pPr>
      <w:r>
        <w:rPr>
          <w:rStyle w:val="a3"/>
          <w:color w:val="000000"/>
          <w:sz w:val="28"/>
          <w:szCs w:val="28"/>
        </w:rPr>
        <w:t>Соответствующие требования утверждены п</w:t>
      </w:r>
      <w:r>
        <w:rPr>
          <w:color w:val="000000"/>
          <w:sz w:val="28"/>
          <w:szCs w:val="28"/>
        </w:rPr>
        <w:t>остановлением Правительства России от 29 марта 2023 года № 498 «Об утверждении типовых условий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образования».</w:t>
      </w:r>
    </w:p>
    <w:p w:rsidR="00DB7277" w:rsidRDefault="00DB7277" w:rsidP="00DB72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числе ключевых требований к питанию детей значатся:</w:t>
      </w:r>
    </w:p>
    <w:p w:rsidR="00DB7277" w:rsidRDefault="00DB7277" w:rsidP="00DB72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санитарно-эпидемиологическим правилам и соблюдение требований к организации питания населения;</w:t>
      </w:r>
    </w:p>
    <w:p w:rsidR="00DB7277" w:rsidRDefault="00DB7277" w:rsidP="00DB72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готовых блюд требованиям технических регламентов;</w:t>
      </w:r>
    </w:p>
    <w:p w:rsidR="00DB7277" w:rsidRDefault="00DB7277" w:rsidP="00DB72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технологического, холодильного, моечного оборудования, инвентаря, посуды, </w:t>
      </w:r>
      <w:proofErr w:type="gramStart"/>
      <w:r>
        <w:rPr>
          <w:color w:val="000000"/>
          <w:sz w:val="28"/>
          <w:szCs w:val="28"/>
        </w:rPr>
        <w:t>соответствующих</w:t>
      </w:r>
      <w:proofErr w:type="gramEnd"/>
      <w:r>
        <w:rPr>
          <w:color w:val="000000"/>
          <w:sz w:val="28"/>
          <w:szCs w:val="28"/>
        </w:rPr>
        <w:t xml:space="preserve"> санитарно-эпидемиологическим требованиям.</w:t>
      </w:r>
    </w:p>
    <w:p w:rsidR="00DB7277" w:rsidRDefault="00DB7277" w:rsidP="00DB72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предусмотрена разработка и утверждение по согласованию с заказчиком меню основного (организованного) питания для каждой возрастной группы детей и при необходимости – меню дополнительного питания, а также отбор и хранение суточной пробы от каждой партии приготовленной в рамках основного меню пищевой продукции.</w:t>
      </w:r>
    </w:p>
    <w:p w:rsidR="00DB7277" w:rsidRDefault="00DB7277" w:rsidP="00DB72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исключение из меню детей горячего питания не допускается.</w:t>
      </w: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jc w:val="both"/>
        <w:rPr>
          <w:color w:val="000000"/>
          <w:sz w:val="28"/>
          <w:szCs w:val="28"/>
        </w:rPr>
      </w:pPr>
    </w:p>
    <w:p w:rsidR="00DB7277" w:rsidRDefault="00DB7277" w:rsidP="00DB7277">
      <w:pPr>
        <w:ind w:firstLine="567"/>
        <w:jc w:val="both"/>
        <w:rPr>
          <w:rStyle w:val="a3"/>
          <w:b w:val="0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С 1 мая 2023 года </w:t>
      </w:r>
      <w:r>
        <w:rPr>
          <w:rStyle w:val="a3"/>
          <w:color w:val="000000"/>
          <w:sz w:val="28"/>
          <w:szCs w:val="28"/>
        </w:rPr>
        <w:t xml:space="preserve">в силу вступили 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стандарты для комплексного благоустройства территорий</w:t>
      </w:r>
    </w:p>
    <w:p w:rsidR="00DB7277" w:rsidRDefault="00DB7277" w:rsidP="00DB7277">
      <w:pPr>
        <w:ind w:firstLine="567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B7277" w:rsidRDefault="00DB7277" w:rsidP="00DB7277">
      <w:pPr>
        <w:ind w:firstLine="567"/>
        <w:jc w:val="both"/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Соответствующие требования утверждены </w:t>
      </w:r>
      <w:r>
        <w:rPr>
          <w:color w:val="000000"/>
          <w:sz w:val="28"/>
          <w:szCs w:val="28"/>
        </w:rPr>
        <w:t>и введены в действие Приказом Федерального агентства по техническому регулированию и метрологии от 10 октября 2022 года N 1093-ст (</w:t>
      </w:r>
      <w:r>
        <w:rPr>
          <w:bCs/>
          <w:color w:val="000000"/>
          <w:sz w:val="28"/>
          <w:szCs w:val="28"/>
        </w:rPr>
        <w:t xml:space="preserve">ГОСТ 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 70386-2022. Национальный стандарт Российской Федерации. Комплексное благоустройство и эксплуатация городских территорий. </w:t>
      </w:r>
      <w:proofErr w:type="gramStart"/>
      <w:r>
        <w:rPr>
          <w:bCs/>
          <w:color w:val="000000"/>
          <w:sz w:val="28"/>
          <w:szCs w:val="28"/>
        </w:rPr>
        <w:t>Определения, основные требования и процессы).</w:t>
      </w:r>
      <w:proofErr w:type="gramEnd"/>
    </w:p>
    <w:p w:rsidR="00DB7277" w:rsidRDefault="00DB7277" w:rsidP="00DB727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Данный нормативный документ</w:t>
      </w:r>
      <w:r>
        <w:rPr>
          <w:color w:val="000000"/>
          <w:sz w:val="28"/>
          <w:szCs w:val="28"/>
          <w:shd w:val="clear" w:color="auto" w:fill="FFFFFF"/>
        </w:rPr>
        <w:t> закрепляет ключевые определения, связанные с благоустройством территорий, устанавливает основные требования и процессы комплексного благоустройства городских территорий, включая вопросы их эксплуатации.</w:t>
      </w:r>
    </w:p>
    <w:p w:rsidR="00DB7277" w:rsidRDefault="00DB7277" w:rsidP="00DB727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того, документ определяет основные принципы и подходы, рекомендуемые к применению при разработке проектной документации по благоустройству общественных пространств и дворовых территорий муниципальных образований, при выполнении работ по благоустройству, эксплуатации общественных территорий в целях формирования комфортной городской среды.</w:t>
      </w:r>
    </w:p>
    <w:p w:rsidR="00DB7277" w:rsidRDefault="00DB7277" w:rsidP="00DB72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70387-2022 предназначен для применения органами местного самоуправления при разработке ими правил благоустройства муниципальных образований (МО), и включает в себя:</w:t>
      </w:r>
    </w:p>
    <w:p w:rsidR="00DB7277" w:rsidRDefault="00DB7277" w:rsidP="00DB72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и содержание правил благоустройства МО;</w:t>
      </w:r>
    </w:p>
    <w:p w:rsidR="00DB7277" w:rsidRDefault="00DB7277" w:rsidP="00DB72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благоустройству и элементам благоустройства территории МО;</w:t>
      </w:r>
    </w:p>
    <w:p w:rsidR="00DB7277" w:rsidRDefault="00DB7277" w:rsidP="00DB72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мероприятий по благоустройству территории МО, порядок и периодичность их проведения;</w:t>
      </w:r>
    </w:p>
    <w:p w:rsidR="00DB7277" w:rsidRDefault="00DB7277" w:rsidP="00DB72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разработки и актуализации правил благоустройства МО.</w:t>
      </w:r>
    </w:p>
    <w:p w:rsidR="00BD57CD" w:rsidRDefault="00BD57CD">
      <w:bookmarkStart w:id="0" w:name="_GoBack"/>
      <w:bookmarkEnd w:id="0"/>
    </w:p>
    <w:sectPr w:rsidR="00BD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21"/>
    <w:rsid w:val="002A4A21"/>
    <w:rsid w:val="00BD57CD"/>
    <w:rsid w:val="00D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7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7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2023-05-26T11:32:00Z</dcterms:created>
  <dcterms:modified xsi:type="dcterms:W3CDTF">2023-05-26T11:32:00Z</dcterms:modified>
</cp:coreProperties>
</file>