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52402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3B233FF6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</w:t>
      </w:r>
    </w:p>
    <w:p w14:paraId="5259950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14:paraId="51B75DD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14:paraId="02983709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8408A5" w14:textId="77777777" w:rsidR="00C00F30" w:rsidRPr="00C00F30" w:rsidRDefault="00C00F30" w:rsidP="00C00F3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00F30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784C7A82" w14:textId="77777777" w:rsidR="00C00F30" w:rsidRPr="00C00F30" w:rsidRDefault="00C00F30" w:rsidP="00C00F30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2904B288" w14:textId="7F982351" w:rsidR="00C00F30" w:rsidRPr="00C00F30" w:rsidRDefault="00C00F30" w:rsidP="00C00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31.01.2022</w:t>
      </w:r>
      <w:r w:rsidRPr="00C00F30">
        <w:rPr>
          <w:rFonts w:ascii="Times New Roman" w:hAnsi="Times New Roman" w:cs="Times New Roman"/>
          <w:sz w:val="28"/>
          <w:szCs w:val="28"/>
        </w:rPr>
        <w:t xml:space="preserve">г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C00F30">
        <w:rPr>
          <w:rFonts w:ascii="Times New Roman" w:hAnsi="Times New Roman" w:cs="Times New Roman"/>
          <w:sz w:val="28"/>
          <w:szCs w:val="28"/>
        </w:rPr>
        <w:t>7</w:t>
      </w:r>
    </w:p>
    <w:p w14:paraId="3441D510" w14:textId="77777777" w:rsidR="00C00F30" w:rsidRDefault="00C00F30" w:rsidP="00C00F30">
      <w:pPr>
        <w:jc w:val="center"/>
        <w:rPr>
          <w:sz w:val="28"/>
          <w:szCs w:val="28"/>
        </w:rPr>
      </w:pPr>
      <w:r w:rsidRPr="00C00F30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C00F30">
        <w:rPr>
          <w:rFonts w:ascii="Times New Roman" w:hAnsi="Times New Roman" w:cs="Times New Roman"/>
          <w:sz w:val="28"/>
          <w:szCs w:val="28"/>
        </w:rPr>
        <w:t>Порек</w:t>
      </w:r>
      <w:proofErr w:type="spellEnd"/>
    </w:p>
    <w:p w14:paraId="165ABE5A" w14:textId="77777777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54396" w14:textId="160D452A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выполнению решения </w:t>
      </w:r>
      <w:proofErr w:type="spellStart"/>
      <w:r w:rsidR="00C00F30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C00F30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C00F30">
        <w:rPr>
          <w:rFonts w:ascii="Times New Roman" w:hAnsi="Times New Roman" w:cs="Times New Roman"/>
          <w:sz w:val="28"/>
          <w:szCs w:val="28"/>
        </w:rPr>
        <w:t>32/2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00F30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плановый период 2023 и 2024 годов»</w:t>
      </w:r>
    </w:p>
    <w:p w14:paraId="263E9082" w14:textId="77777777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3A9BD9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879BEC1" w14:textId="7EE0786C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bookmarkStart w:id="0" w:name="_GoBack"/>
      <w:bookmarkEnd w:id="0"/>
      <w:r w:rsidRPr="002E5591">
        <w:rPr>
          <w:rFonts w:ascii="Times New Roman" w:hAnsi="Times New Roman" w:cs="Times New Roman"/>
          <w:sz w:val="28"/>
          <w:szCs w:val="28"/>
        </w:rPr>
        <w:t>37</w:t>
      </w:r>
      <w:r w:rsidR="00FA50D7" w:rsidRPr="002E5591">
        <w:rPr>
          <w:rFonts w:ascii="Times New Roman" w:hAnsi="Times New Roman" w:cs="Times New Roman"/>
          <w:sz w:val="28"/>
          <w:szCs w:val="28"/>
        </w:rPr>
        <w:t>,38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                           в муниципальном образовании </w:t>
      </w:r>
      <w:proofErr w:type="spellStart"/>
      <w:r w:rsidR="00A06A36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поселение», утвержденного решением </w:t>
      </w:r>
      <w:proofErr w:type="spellStart"/>
      <w:r w:rsidR="00A06A36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9801CF" w:rsidRPr="009801CF">
        <w:rPr>
          <w:rFonts w:ascii="Times New Roman" w:hAnsi="Times New Roman" w:cs="Times New Roman"/>
          <w:sz w:val="28"/>
          <w:szCs w:val="28"/>
        </w:rPr>
        <w:t>14</w:t>
      </w:r>
      <w:r w:rsidRPr="009801CF">
        <w:rPr>
          <w:rFonts w:ascii="Times New Roman" w:hAnsi="Times New Roman" w:cs="Times New Roman"/>
          <w:sz w:val="28"/>
          <w:szCs w:val="28"/>
        </w:rPr>
        <w:t xml:space="preserve">.11.2014 года № </w:t>
      </w:r>
      <w:r w:rsidR="009801CF" w:rsidRPr="009801CF">
        <w:rPr>
          <w:rFonts w:ascii="Times New Roman" w:hAnsi="Times New Roman" w:cs="Times New Roman"/>
          <w:sz w:val="28"/>
          <w:szCs w:val="28"/>
        </w:rPr>
        <w:t>17/3</w:t>
      </w:r>
      <w:r>
        <w:rPr>
          <w:rFonts w:ascii="Times New Roman" w:hAnsi="Times New Roman" w:cs="Times New Roman"/>
          <w:sz w:val="28"/>
          <w:szCs w:val="28"/>
        </w:rPr>
        <w:t xml:space="preserve"> в целях выполнения решения </w:t>
      </w:r>
      <w:proofErr w:type="spellStart"/>
      <w:r w:rsidR="00A06A36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сельской Думы от </w:t>
      </w:r>
      <w:r w:rsidR="00A06A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A06A36">
        <w:rPr>
          <w:rFonts w:ascii="Times New Roman" w:hAnsi="Times New Roman" w:cs="Times New Roman"/>
          <w:sz w:val="28"/>
          <w:szCs w:val="28"/>
        </w:rPr>
        <w:t>32/2</w:t>
      </w:r>
      <w:r>
        <w:rPr>
          <w:rFonts w:ascii="Times New Roman" w:hAnsi="Times New Roman" w:cs="Times New Roman"/>
          <w:sz w:val="28"/>
          <w:szCs w:val="28"/>
        </w:rPr>
        <w:t xml:space="preserve"> « О бюджете </w:t>
      </w:r>
      <w:proofErr w:type="spellStart"/>
      <w:r w:rsidR="00A06A36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годов», администрация </w:t>
      </w:r>
      <w:proofErr w:type="spellStart"/>
      <w:r w:rsidR="00A06A36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2197D3AC" w14:textId="296C1810" w:rsidR="00F76087" w:rsidRDefault="00F76087" w:rsidP="00F76087">
      <w:pPr>
        <w:pStyle w:val="1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исполнению Решение </w:t>
      </w:r>
      <w:proofErr w:type="spellStart"/>
      <w:r w:rsidR="00A06A36">
        <w:rPr>
          <w:rFonts w:ascii="Times New Roman" w:hAnsi="Times New Roman" w:cs="Times New Roman"/>
          <w:sz w:val="28"/>
          <w:szCs w:val="28"/>
        </w:rPr>
        <w:t>Большепорекской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A06A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A06A36">
        <w:rPr>
          <w:rFonts w:ascii="Times New Roman" w:hAnsi="Times New Roman" w:cs="Times New Roman"/>
          <w:sz w:val="28"/>
          <w:szCs w:val="28"/>
        </w:rPr>
        <w:t>32/2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06A36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годов».</w:t>
      </w:r>
    </w:p>
    <w:p w14:paraId="58A033F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77777777" w:rsidR="00F76087" w:rsidRDefault="00F76087" w:rsidP="00F7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Обеспечить соблюдение установленного на 2022 год и плановый период 2023 и 2024 годов норматив формирования расходов на содержание органов местного самоуправления.</w:t>
      </w:r>
    </w:p>
    <w:p w14:paraId="734B1C3F" w14:textId="77777777" w:rsidR="00F76087" w:rsidRDefault="00F76087" w:rsidP="00F760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</w:t>
      </w:r>
    </w:p>
    <w:p w14:paraId="2387A3E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A7E16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32E3DE41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и представить на утверждение главе администрации поселения отчеты по исполнению бюджета поселения за 1 квартал, полугодие и 9 месяцев 2022 года</w:t>
      </w:r>
      <w:r w:rsidR="00A06A3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12F9B4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Осуществлять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Обеспечить при составлении бюджетной сметы 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</w:p>
    <w:p w14:paraId="15D3E35D" w14:textId="5541C7BF" w:rsidR="00F76087" w:rsidRDefault="00A06A36" w:rsidP="00F760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F76087">
        <w:rPr>
          <w:sz w:val="28"/>
          <w:szCs w:val="28"/>
        </w:rPr>
        <w:t xml:space="preserve">. Не принимать решения, приводящие к увеличению в 2022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7CC6219A" w14:textId="54BC7E4D" w:rsidR="00F76087" w:rsidRDefault="00A06A36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</w:t>
      </w:r>
      <w:r w:rsidR="00F76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6087">
        <w:rPr>
          <w:rFonts w:ascii="Times New Roman" w:hAnsi="Times New Roman" w:cs="Times New Roman"/>
          <w:sz w:val="28"/>
          <w:szCs w:val="28"/>
        </w:rPr>
        <w:t xml:space="preserve">При осуществлении закупок обеспечить в первом полугодии 2022 года заключение контрактов в объеме 100% закупок, включенных в планы-графики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="00F76087">
        <w:rPr>
          <w:rFonts w:ascii="Times New Roman" w:hAnsi="Times New Roman" w:cs="Times New Roman"/>
          <w:sz w:val="28"/>
          <w:szCs w:val="28"/>
        </w:rPr>
        <w:t xml:space="preserve"> 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«Интернет» по состоянию на 01.04.2022, в пределах лимитов бюджетных обязательств на 2022 год (объемов субсидий муниципальным бюджетным</w:t>
      </w:r>
      <w:proofErr w:type="gramEnd"/>
      <w:r w:rsidR="00F76087">
        <w:rPr>
          <w:rFonts w:ascii="Times New Roman" w:hAnsi="Times New Roman" w:cs="Times New Roman"/>
          <w:sz w:val="28"/>
          <w:szCs w:val="28"/>
        </w:rPr>
        <w:t xml:space="preserve"> учреждениям из районного бюджета на 2022 год), за исключением закупок:</w:t>
      </w:r>
    </w:p>
    <w:p w14:paraId="58040156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осуществляемых в случаях, установленных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части 1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                   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 привели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заключению контрактов в соответствии с законодательством о контрактной системе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закупок; </w:t>
      </w:r>
    </w:p>
    <w:p w14:paraId="16FFCAC8" w14:textId="7BF1C182" w:rsidR="00F76087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F76087">
        <w:rPr>
          <w:rFonts w:ascii="Times New Roman" w:hAnsi="Times New Roman" w:cs="Times New Roman"/>
          <w:sz w:val="28"/>
          <w:szCs w:val="28"/>
        </w:rPr>
        <w:t>. Главным администраторам доходов бюджета поселения производить уточнение 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5A140DB1" w:rsidR="00F76087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F76087">
        <w:rPr>
          <w:rFonts w:ascii="Times New Roman" w:hAnsi="Times New Roman" w:cs="Times New Roman"/>
          <w:sz w:val="28"/>
          <w:szCs w:val="28"/>
        </w:rPr>
        <w:t>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33D9D017" w:rsidR="00F76087" w:rsidRDefault="00A06A36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F76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6087">
        <w:rPr>
          <w:rFonts w:ascii="Times New Roman" w:hAnsi="Times New Roman" w:cs="Times New Roman"/>
          <w:sz w:val="28"/>
          <w:szCs w:val="28"/>
        </w:rPr>
        <w:t>Обеспечить в первом полугодии 2022 года заключение контрактов, финансовое обеспечение (</w:t>
      </w:r>
      <w:proofErr w:type="spellStart"/>
      <w:r w:rsidR="00F7608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76087">
        <w:rPr>
          <w:rFonts w:ascii="Times New Roman" w:hAnsi="Times New Roman" w:cs="Times New Roman"/>
          <w:sz w:val="28"/>
          <w:szCs w:val="28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 w:rsidR="00F76087">
        <w:rPr>
          <w:rFonts w:ascii="Times New Roman" w:hAnsi="Times New Roman" w:cs="Times New Roman"/>
          <w:color w:val="000000"/>
          <w:sz w:val="28"/>
          <w:szCs w:val="28"/>
        </w:rPr>
        <w:t xml:space="preserve">в единой информационной системе в сфере закупок в </w:t>
      </w:r>
      <w:r w:rsidR="00F7608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F76087">
        <w:rPr>
          <w:rFonts w:ascii="Times New Roman" w:hAnsi="Times New Roman" w:cs="Times New Roman"/>
          <w:sz w:val="24"/>
          <w:szCs w:val="24"/>
        </w:rPr>
        <w:t xml:space="preserve"> </w:t>
      </w:r>
      <w:r w:rsidR="00F76087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по состоянию на 01.04.2022, </w:t>
      </w:r>
      <w:r w:rsidR="00F76087">
        <w:rPr>
          <w:rFonts w:ascii="Times New Roman" w:hAnsi="Times New Roman" w:cs="Times New Roman"/>
          <w:sz w:val="28"/>
          <w:szCs w:val="28"/>
        </w:rPr>
        <w:t>за исключением</w:t>
      </w:r>
      <w:proofErr w:type="gramEnd"/>
      <w:r w:rsidR="00F76087">
        <w:rPr>
          <w:rFonts w:ascii="Times New Roman" w:hAnsi="Times New Roman" w:cs="Times New Roman"/>
          <w:sz w:val="28"/>
          <w:szCs w:val="28"/>
        </w:rPr>
        <w:t xml:space="preserve">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774297EC" w14:textId="2A6A9EC7" w:rsidR="00F76087" w:rsidRDefault="00A06A36" w:rsidP="00F760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F76087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 w:rsidR="00F76087">
        <w:rPr>
          <w:rFonts w:ascii="Times New Roman" w:hAnsi="Times New Roman" w:cs="Times New Roman"/>
          <w:bCs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 w:rsidR="00F76087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F76087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предоставляются субсидии из областного бюджета,  в единой базе местных бюджетов программного комплекса «Бюджет – СМАРТ»</w:t>
      </w:r>
      <w:r w:rsidR="00F760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FC59701" w14:textId="543B55B5" w:rsidR="00D74A35" w:rsidRPr="00D74A35" w:rsidRDefault="00F76087" w:rsidP="00D74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5D02">
        <w:rPr>
          <w:rFonts w:ascii="Times New Roman" w:hAnsi="Times New Roman" w:cs="Times New Roman"/>
          <w:sz w:val="28"/>
          <w:szCs w:val="28"/>
        </w:rPr>
        <w:t xml:space="preserve"> </w:t>
      </w:r>
      <w:r w:rsidR="00A06A3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A35" w:rsidRPr="00D74A35">
        <w:rPr>
          <w:rFonts w:ascii="Times New Roman" w:hAnsi="Times New Roman" w:cs="Times New Roman"/>
          <w:color w:val="000000"/>
          <w:sz w:val="28"/>
          <w:szCs w:val="22"/>
        </w:rPr>
        <w:t>Настоящее постановление вступает в силу после его официального опубликования и распространяется на правоотношения, возникшие с 01.0</w:t>
      </w:r>
      <w:r w:rsidR="00D74A35">
        <w:rPr>
          <w:rFonts w:ascii="Times New Roman" w:hAnsi="Times New Roman" w:cs="Times New Roman"/>
          <w:color w:val="000000"/>
          <w:sz w:val="28"/>
          <w:szCs w:val="22"/>
        </w:rPr>
        <w:t>1</w:t>
      </w:r>
      <w:r w:rsidR="00D74A35" w:rsidRPr="00D74A35">
        <w:rPr>
          <w:rFonts w:ascii="Times New Roman" w:hAnsi="Times New Roman" w:cs="Times New Roman"/>
          <w:color w:val="000000"/>
          <w:sz w:val="28"/>
          <w:szCs w:val="22"/>
        </w:rPr>
        <w:t>.202</w:t>
      </w:r>
      <w:r w:rsidR="00D74A35">
        <w:rPr>
          <w:rFonts w:ascii="Times New Roman" w:hAnsi="Times New Roman" w:cs="Times New Roman"/>
          <w:color w:val="000000"/>
          <w:sz w:val="28"/>
          <w:szCs w:val="22"/>
        </w:rPr>
        <w:t>2</w:t>
      </w:r>
      <w:r w:rsidR="00D74A35" w:rsidRPr="00D74A35">
        <w:rPr>
          <w:rFonts w:ascii="Times New Roman" w:hAnsi="Times New Roman" w:cs="Times New Roman"/>
          <w:color w:val="000000"/>
          <w:sz w:val="28"/>
          <w:szCs w:val="22"/>
        </w:rPr>
        <w:t>г.</w:t>
      </w:r>
    </w:p>
    <w:p w14:paraId="20FF7FBF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04D47604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1919142D" w14:textId="6CF6E740" w:rsidR="00F76087" w:rsidRDefault="00A06A36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F76087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D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И.А. Сомова</w:t>
      </w:r>
      <w:r w:rsidR="00F76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7D152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7C9621DC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2B48D0AA" w14:textId="77777777" w:rsidR="0059171B" w:rsidRDefault="0059171B"/>
    <w:sectPr w:rsidR="0059171B" w:rsidSect="00FA50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2"/>
    <w:rsid w:val="00083C05"/>
    <w:rsid w:val="00120645"/>
    <w:rsid w:val="002E5591"/>
    <w:rsid w:val="0059171B"/>
    <w:rsid w:val="005F4D57"/>
    <w:rsid w:val="007224FC"/>
    <w:rsid w:val="007911A2"/>
    <w:rsid w:val="0081357F"/>
    <w:rsid w:val="0083548F"/>
    <w:rsid w:val="008A5A46"/>
    <w:rsid w:val="009273A4"/>
    <w:rsid w:val="009801CF"/>
    <w:rsid w:val="00A06A36"/>
    <w:rsid w:val="00A82EE5"/>
    <w:rsid w:val="00BE5D02"/>
    <w:rsid w:val="00C00F30"/>
    <w:rsid w:val="00D74A35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A3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uiPriority w:val="99"/>
    <w:rsid w:val="00F76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A3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74A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00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DB796B7D2D483939604D2973D5962CB16FEB4ED4105DBB3150FF83B91A271B29C3B5F5F55FF14998998A3CDE8F43F343050154354N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ФИНАНСИСТ</cp:lastModifiedBy>
  <cp:revision>10</cp:revision>
  <cp:lastPrinted>2022-02-03T11:41:00Z</cp:lastPrinted>
  <dcterms:created xsi:type="dcterms:W3CDTF">2021-12-22T03:50:00Z</dcterms:created>
  <dcterms:modified xsi:type="dcterms:W3CDTF">2022-02-03T11:42:00Z</dcterms:modified>
</cp:coreProperties>
</file>