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E0" w:rsidRDefault="00951BE0" w:rsidP="000D482C">
      <w:bookmarkStart w:id="0" w:name="_GoBack"/>
      <w:bookmarkEnd w:id="0"/>
    </w:p>
    <w:p w:rsidR="00951BE0" w:rsidRDefault="00951BE0" w:rsidP="00951BE0">
      <w:pPr>
        <w:jc w:val="center"/>
      </w:pPr>
    </w:p>
    <w:p w:rsidR="00951BE0" w:rsidRDefault="00951BE0" w:rsidP="00951BE0">
      <w:pPr>
        <w:jc w:val="center"/>
        <w:rPr>
          <w:b/>
        </w:rPr>
      </w:pPr>
      <w:r>
        <w:rPr>
          <w:b/>
        </w:rPr>
        <w:t xml:space="preserve">Информация об исполнении бюджета </w:t>
      </w:r>
      <w:proofErr w:type="spellStart"/>
      <w:r>
        <w:rPr>
          <w:b/>
        </w:rPr>
        <w:t>Большепорекского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Кильмезского</w:t>
      </w:r>
      <w:proofErr w:type="spellEnd"/>
      <w:r>
        <w:rPr>
          <w:b/>
        </w:rPr>
        <w:t xml:space="preserve"> района Кировской области за 9 месяцев 2021 года</w:t>
      </w:r>
    </w:p>
    <w:p w:rsidR="00951BE0" w:rsidRDefault="00951BE0" w:rsidP="00951BE0">
      <w:pPr>
        <w:jc w:val="center"/>
        <w:rPr>
          <w:b/>
        </w:rPr>
      </w:pPr>
    </w:p>
    <w:p w:rsidR="00951BE0" w:rsidRPr="00951BE0" w:rsidRDefault="00951BE0" w:rsidP="00951BE0">
      <w:pPr>
        <w:jc w:val="center"/>
      </w:pPr>
      <w:r w:rsidRPr="00951BE0">
        <w:t>За 9 месяцев 2021 года</w:t>
      </w:r>
      <w:r w:rsidR="0086220E">
        <w:t xml:space="preserve"> местным бюджето</w:t>
      </w:r>
      <w:r w:rsidR="00573392">
        <w:t xml:space="preserve">м получены доходы  в сумме 2144,9 </w:t>
      </w:r>
      <w:r w:rsidR="00726ED1">
        <w:t xml:space="preserve">тыс. </w:t>
      </w:r>
      <w:r w:rsidR="0086220E">
        <w:t xml:space="preserve">рублей или </w:t>
      </w:r>
      <w:r w:rsidR="004A2A39">
        <w:t>72,3 % от прогноза кассовых поступлений на 2021 год и 107,9 % от прогноза кассовых поступле</w:t>
      </w:r>
      <w:r w:rsidR="00726ED1">
        <w:t>ний за 9 месяцев 2021 года. По сравнению за</w:t>
      </w:r>
      <w:r w:rsidR="004A2A39">
        <w:t xml:space="preserve"> 9 месяцев 2020 года </w:t>
      </w:r>
      <w:r w:rsidR="00726ED1">
        <w:t xml:space="preserve"> уменьшение составило  0,01%. Общий объем налоговых и неналоговых доходов исполнен в сумме 680,3 тыс. рублей (снижение за 9 месяцев 2020 года  на  0,4%). Местным бюджетом получены безвозмездные поступления  в объеме</w:t>
      </w:r>
      <w:r w:rsidR="00573392">
        <w:t>1464,6 (рост за 9 месяцев 2020 года  на 0,2%). Расходы местного бюджета за 9 месяцев 2021 года составили 2527,6 тыс. рублей или 74,2% к уточненной бюджетной росписи на 2021 год,</w:t>
      </w:r>
      <w:r w:rsidR="000D482C">
        <w:t xml:space="preserve"> рост за 9 месяцев 2020 года составило 114,7 %. По результатам  исполнения бюджета за 9 месяцев 2021 года сложился дефицит 382,7 тыс. рублей.</w:t>
      </w:r>
    </w:p>
    <w:p w:rsidR="00951BE0" w:rsidRDefault="00951BE0" w:rsidP="00951BE0">
      <w:pPr>
        <w:jc w:val="center"/>
        <w:rPr>
          <w:b/>
        </w:rPr>
      </w:pPr>
    </w:p>
    <w:p w:rsidR="00951BE0" w:rsidRPr="00951BE0" w:rsidRDefault="00951BE0" w:rsidP="00951BE0">
      <w:pPr>
        <w:jc w:val="center"/>
        <w:rPr>
          <w:b/>
        </w:rPr>
      </w:pPr>
    </w:p>
    <w:sectPr w:rsidR="00951BE0" w:rsidRPr="0095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5A"/>
    <w:rsid w:val="000D482C"/>
    <w:rsid w:val="004A2A39"/>
    <w:rsid w:val="00573392"/>
    <w:rsid w:val="00726ED1"/>
    <w:rsid w:val="0086220E"/>
    <w:rsid w:val="00951BE0"/>
    <w:rsid w:val="00981D60"/>
    <w:rsid w:val="00C37C5A"/>
    <w:rsid w:val="00C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11</cp:revision>
  <dcterms:created xsi:type="dcterms:W3CDTF">2021-10-27T11:41:00Z</dcterms:created>
  <dcterms:modified xsi:type="dcterms:W3CDTF">2021-10-27T12:29:00Z</dcterms:modified>
</cp:coreProperties>
</file>