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B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65BAB" w:rsidRPr="00087E10">
        <w:rPr>
          <w:rFonts w:ascii="Times New Roman" w:hAnsi="Times New Roman" w:cs="Times New Roman"/>
          <w:sz w:val="28"/>
          <w:szCs w:val="28"/>
          <w:lang w:val="ru-RU"/>
        </w:rPr>
        <w:t>роект</w:t>
      </w:r>
    </w:p>
    <w:p w:rsidR="00414125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</w:p>
    <w:p w:rsidR="00414125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Правила землепользования и застройки, </w:t>
      </w:r>
    </w:p>
    <w:p w:rsidR="00462E06" w:rsidRPr="00087E10" w:rsidRDefault="00D938B9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462E06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Большепорекского</w:t>
      </w:r>
      <w:r w:rsidR="00462E06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462E06" w:rsidRPr="00087E10" w:rsidRDefault="00462E06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087E10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938B9">
        <w:rPr>
          <w:rFonts w:ascii="Times New Roman" w:hAnsi="Times New Roman" w:cs="Times New Roman"/>
          <w:sz w:val="28"/>
          <w:szCs w:val="28"/>
          <w:lang w:val="ru-RU"/>
        </w:rPr>
        <w:t>23.07.2021</w:t>
      </w:r>
      <w:r w:rsidR="00087E10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938B9">
        <w:rPr>
          <w:rFonts w:ascii="Times New Roman" w:hAnsi="Times New Roman" w:cs="Times New Roman"/>
          <w:sz w:val="28"/>
          <w:szCs w:val="28"/>
          <w:lang w:val="ru-RU"/>
        </w:rPr>
        <w:t xml:space="preserve"> 29</w:t>
      </w: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983" w:rsidRPr="00C37983" w:rsidRDefault="00F626D9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ИЗМЕНЕНИЯ В </w:t>
      </w:r>
      <w:r w:rsidR="00C37983"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</w:t>
      </w:r>
    </w:p>
    <w:p w:rsidR="00C37983" w:rsidRPr="00C37983" w:rsidRDefault="00C37983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ЗЕМЛЕПОЛЬЗОВАНИЯ И ЗАСТРОЙКИ</w:t>
      </w:r>
    </w:p>
    <w:p w:rsidR="00C37983" w:rsidRPr="00C37983" w:rsidRDefault="00C37983" w:rsidP="00C37983">
      <w:pPr>
        <w:ind w:left="180"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C37983" w:rsidRPr="00C37983" w:rsidRDefault="004273FA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Большепорекское </w:t>
      </w:r>
      <w:r w:rsidR="00C37983"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</w:p>
    <w:p w:rsidR="00C37983" w:rsidRPr="00C37983" w:rsidRDefault="00C37983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Кильмезского района Кировской области</w:t>
      </w: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125" w:rsidRDefault="00414125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125" w:rsidRPr="00965BAB" w:rsidRDefault="00414125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3B16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7E10" w:rsidRDefault="00087E10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6669" w:rsidRDefault="00636411" w:rsidP="00C517BA">
      <w:pPr>
        <w:pStyle w:val="Default"/>
        <w:ind w:firstLine="708"/>
        <w:jc w:val="center"/>
        <w:rPr>
          <w:b/>
          <w:szCs w:val="28"/>
        </w:rPr>
      </w:pPr>
      <w:r>
        <w:rPr>
          <w:b/>
          <w:szCs w:val="28"/>
        </w:rPr>
        <w:t>2021</w:t>
      </w:r>
    </w:p>
    <w:p w:rsidR="00087E10" w:rsidRPr="003E2DDE" w:rsidRDefault="00880E8C" w:rsidP="00087E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Изменение</w:t>
      </w:r>
      <w:r w:rsidR="00D938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Постановление</w:t>
      </w:r>
      <w:r w:rsidR="00087E10" w:rsidRPr="003E2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938B9">
        <w:rPr>
          <w:rFonts w:ascii="Times New Roman" w:hAnsi="Times New Roman" w:cs="Times New Roman"/>
          <w:b/>
          <w:sz w:val="28"/>
          <w:szCs w:val="28"/>
          <w:lang w:val="ru-RU"/>
        </w:rPr>
        <w:t>Большепорекского сельского поселения</w:t>
      </w:r>
      <w:r w:rsidR="00087E10" w:rsidRPr="003E2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</w:t>
      </w:r>
      <w:r w:rsidR="00D938B9">
        <w:rPr>
          <w:rFonts w:ascii="Times New Roman" w:hAnsi="Times New Roman" w:cs="Times New Roman"/>
          <w:b/>
          <w:sz w:val="28"/>
          <w:szCs w:val="28"/>
          <w:lang w:val="ru-RU"/>
        </w:rPr>
        <w:t>23.07.2021 года</w:t>
      </w:r>
      <w:r w:rsidR="00087E10" w:rsidRPr="003E2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 w:rsidR="00D938B9">
        <w:rPr>
          <w:rFonts w:ascii="Times New Roman" w:hAnsi="Times New Roman" w:cs="Times New Roman"/>
          <w:b/>
          <w:sz w:val="28"/>
          <w:szCs w:val="28"/>
          <w:lang w:val="ru-RU"/>
        </w:rPr>
        <w:t>29</w:t>
      </w:r>
      <w:r w:rsidR="004273FA" w:rsidRPr="003E2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273F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87E10" w:rsidRPr="003E2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Правила землепользования и застройки </w:t>
      </w:r>
      <w:r w:rsidR="004273FA">
        <w:rPr>
          <w:rFonts w:ascii="Times New Roman" w:hAnsi="Times New Roman" w:cs="Times New Roman"/>
          <w:b/>
          <w:sz w:val="28"/>
          <w:szCs w:val="28"/>
          <w:lang w:val="ru-RU"/>
        </w:rPr>
        <w:t>Большепорекского</w:t>
      </w:r>
      <w:r w:rsidR="00087E10" w:rsidRPr="003E2D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Кильмезского района Кировской области»</w:t>
      </w:r>
    </w:p>
    <w:p w:rsidR="00087E10" w:rsidRPr="00E0435D" w:rsidRDefault="00087E10" w:rsidP="00087E10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0435D">
        <w:rPr>
          <w:rFonts w:ascii="Times New Roman" w:hAnsi="Times New Roman" w:cs="Times New Roman"/>
          <w:sz w:val="24"/>
          <w:szCs w:val="28"/>
          <w:lang w:val="ru-RU"/>
        </w:rPr>
        <w:t xml:space="preserve">1. В Правила землепользования и застройки МО </w:t>
      </w:r>
      <w:r w:rsidR="004273FA" w:rsidRPr="00E0435D">
        <w:rPr>
          <w:rFonts w:ascii="Times New Roman" w:hAnsi="Times New Roman" w:cs="Times New Roman"/>
          <w:sz w:val="24"/>
          <w:szCs w:val="28"/>
          <w:lang w:val="ru-RU"/>
        </w:rPr>
        <w:t>Большепорекское</w:t>
      </w:r>
      <w:r w:rsidRPr="00E0435D">
        <w:rPr>
          <w:rFonts w:ascii="Times New Roman" w:hAnsi="Times New Roman" w:cs="Times New Roman"/>
          <w:sz w:val="24"/>
          <w:szCs w:val="28"/>
          <w:lang w:val="ru-RU"/>
        </w:rPr>
        <w:t xml:space="preserve"> сельское поселение Кильмезского района Кировской области, утвержден</w:t>
      </w:r>
      <w:r w:rsidR="00D938B9">
        <w:rPr>
          <w:rFonts w:ascii="Times New Roman" w:hAnsi="Times New Roman" w:cs="Times New Roman"/>
          <w:sz w:val="24"/>
          <w:szCs w:val="28"/>
          <w:lang w:val="ru-RU"/>
        </w:rPr>
        <w:t>ные Постановлением</w:t>
      </w:r>
      <w:r w:rsidRPr="00E0435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D938B9">
        <w:rPr>
          <w:rFonts w:ascii="Times New Roman" w:hAnsi="Times New Roman" w:cs="Times New Roman"/>
          <w:sz w:val="24"/>
          <w:szCs w:val="28"/>
          <w:lang w:val="ru-RU"/>
        </w:rPr>
        <w:t>Большепорекского сельского поселения</w:t>
      </w:r>
      <w:r w:rsidRPr="00E0435D">
        <w:rPr>
          <w:rFonts w:ascii="Times New Roman" w:hAnsi="Times New Roman" w:cs="Times New Roman"/>
          <w:sz w:val="24"/>
          <w:szCs w:val="28"/>
          <w:lang w:val="ru-RU"/>
        </w:rPr>
        <w:t xml:space="preserve"> от </w:t>
      </w:r>
      <w:r w:rsidR="00D938B9">
        <w:rPr>
          <w:rFonts w:ascii="Times New Roman" w:hAnsi="Times New Roman" w:cs="Times New Roman"/>
          <w:sz w:val="24"/>
          <w:szCs w:val="28"/>
          <w:lang w:val="ru-RU"/>
        </w:rPr>
        <w:t>23.07.2021</w:t>
      </w:r>
      <w:r w:rsidRPr="00E0435D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E2DDE" w:rsidRPr="00E0435D">
        <w:rPr>
          <w:rFonts w:ascii="Times New Roman" w:hAnsi="Times New Roman" w:cs="Times New Roman"/>
          <w:sz w:val="24"/>
          <w:szCs w:val="28"/>
          <w:lang w:val="ru-RU"/>
        </w:rPr>
        <w:t xml:space="preserve">№ </w:t>
      </w:r>
      <w:r w:rsidR="00D938B9">
        <w:rPr>
          <w:rFonts w:ascii="Times New Roman" w:hAnsi="Times New Roman" w:cs="Times New Roman"/>
          <w:sz w:val="24"/>
          <w:szCs w:val="28"/>
          <w:lang w:val="ru-RU"/>
        </w:rPr>
        <w:t>29</w:t>
      </w:r>
      <w:r w:rsidR="003E2DDE" w:rsidRPr="00E0435D">
        <w:rPr>
          <w:rFonts w:ascii="Times New Roman" w:hAnsi="Times New Roman" w:cs="Times New Roman"/>
          <w:sz w:val="24"/>
          <w:szCs w:val="28"/>
          <w:lang w:val="ru-RU"/>
        </w:rPr>
        <w:t xml:space="preserve"> внести</w:t>
      </w:r>
      <w:r w:rsidRPr="00E0435D">
        <w:rPr>
          <w:rFonts w:ascii="Times New Roman" w:hAnsi="Times New Roman" w:cs="Times New Roman"/>
          <w:sz w:val="24"/>
          <w:szCs w:val="28"/>
          <w:lang w:val="ru-RU"/>
        </w:rPr>
        <w:t xml:space="preserve"> следующие изменения:</w:t>
      </w:r>
    </w:p>
    <w:p w:rsidR="00446A2D" w:rsidRPr="002D7127" w:rsidRDefault="00446A2D" w:rsidP="00446A2D">
      <w:pPr>
        <w:pStyle w:val="a3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В </w:t>
      </w:r>
      <w:r w:rsidR="004E12A1">
        <w:rPr>
          <w:rFonts w:ascii="Times New Roman" w:hAnsi="Times New Roman" w:cs="Times New Roman"/>
          <w:sz w:val="24"/>
          <w:szCs w:val="28"/>
          <w:lang w:val="ru-RU"/>
        </w:rPr>
        <w:t>части 2</w:t>
      </w: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 раздела «Общие положения» добавить абзацами:</w:t>
      </w:r>
    </w:p>
    <w:p w:rsidR="00446A2D" w:rsidRPr="002D7127" w:rsidRDefault="00446A2D" w:rsidP="00E0435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 «На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:rsidR="00446A2D" w:rsidRPr="002D7127" w:rsidRDefault="00446A2D" w:rsidP="00E0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sz w:val="24"/>
          <w:szCs w:val="28"/>
          <w:lang w:val="ru-RU"/>
        </w:rPr>
        <w:t>Если иное не предусмотрено нормативным правовым актом субъекта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территории, в отношении которой допускается осуществление деятельности по ее комплексному развитию.»</w:t>
      </w:r>
    </w:p>
    <w:p w:rsidR="00446A2D" w:rsidRPr="002D7127" w:rsidRDefault="00446A2D" w:rsidP="00446A2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В </w:t>
      </w:r>
      <w:r w:rsidR="004E12A1">
        <w:rPr>
          <w:rFonts w:ascii="Times New Roman" w:hAnsi="Times New Roman" w:cs="Times New Roman"/>
          <w:sz w:val="24"/>
          <w:szCs w:val="28"/>
          <w:lang w:val="ru-RU"/>
        </w:rPr>
        <w:t>статье</w:t>
      </w:r>
      <w:r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 2 раздела «Общие положения» заменить понятия:</w:t>
      </w:r>
    </w:p>
    <w:p w:rsidR="00446A2D" w:rsidRPr="002D7127" w:rsidRDefault="00446A2D" w:rsidP="00E0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>«1)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446A2D" w:rsidRPr="002D7127" w:rsidRDefault="00446A2D" w:rsidP="00E0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>6)</w:t>
      </w:r>
      <w:r w:rsidRPr="002D7127">
        <w:rPr>
          <w:rFonts w:ascii="Times New Roman" w:hAnsi="Times New Roman" w:cs="Times New Roman"/>
          <w:szCs w:val="24"/>
          <w:lang w:val="ru-RU" w:bidi="ar-SA"/>
        </w:rPr>
        <w:t xml:space="preserve"> </w:t>
      </w: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>градостроительный регламент</w:t>
      </w:r>
      <w:r w:rsidR="001C443C">
        <w:rPr>
          <w:rFonts w:ascii="Times New Roman" w:hAnsi="Times New Roman" w:cs="Times New Roman"/>
          <w:sz w:val="24"/>
          <w:szCs w:val="28"/>
          <w:lang w:val="ru-RU" w:bidi="ar-SA"/>
        </w:rPr>
        <w:t xml:space="preserve"> </w:t>
      </w: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>-</w:t>
      </w:r>
      <w:r w:rsidR="001C443C">
        <w:rPr>
          <w:rFonts w:ascii="Times New Roman" w:hAnsi="Times New Roman" w:cs="Times New Roman"/>
          <w:sz w:val="24"/>
          <w:szCs w:val="28"/>
          <w:lang w:val="ru-RU" w:bidi="ar-SA"/>
        </w:rPr>
        <w:t xml:space="preserve"> </w:t>
      </w: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населения;»</w:t>
      </w:r>
    </w:p>
    <w:p w:rsidR="00446A2D" w:rsidRPr="002D7127" w:rsidRDefault="00446A2D" w:rsidP="00E0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>16)</w:t>
      </w:r>
      <w:r w:rsidR="001C443C">
        <w:rPr>
          <w:rFonts w:ascii="Times New Roman" w:hAnsi="Times New Roman" w:cs="Times New Roman"/>
          <w:sz w:val="24"/>
          <w:szCs w:val="28"/>
          <w:lang w:val="ru-RU" w:bidi="ar-SA"/>
        </w:rPr>
        <w:t xml:space="preserve"> </w:t>
      </w: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>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округов;»</w:t>
      </w:r>
    </w:p>
    <w:p w:rsidR="00446A2D" w:rsidRPr="002D7127" w:rsidRDefault="00446A2D" w:rsidP="00446A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 xml:space="preserve"> В подраздел 1.2 главы 1 части 1 добавить новые абзацы:</w:t>
      </w:r>
    </w:p>
    <w:p w:rsidR="00446A2D" w:rsidRPr="002D7127" w:rsidRDefault="00446A2D" w:rsidP="00E0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 xml:space="preserve">«На карте градостроительного зонирования в обязательном порядке отображаются границы населенных пунктов, входящих в состав поселения, городского округа, границы зон с особыми условиями использования территорий, границы территорий объектов культурного </w:t>
      </w: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lastRenderedPageBreak/>
        <w:t>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картах, которые являются приложением к правилам землепользования и застройки.</w:t>
      </w:r>
    </w:p>
    <w:p w:rsidR="00446A2D" w:rsidRPr="002D7127" w:rsidRDefault="00446A2D" w:rsidP="00E0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:rsidR="00446A2D" w:rsidRDefault="00446A2D" w:rsidP="00E0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 w:rsidRPr="002D7127">
        <w:rPr>
          <w:rFonts w:ascii="Times New Roman" w:hAnsi="Times New Roman" w:cs="Times New Roman"/>
          <w:sz w:val="24"/>
          <w:szCs w:val="28"/>
          <w:lang w:val="ru-RU" w:bidi="ar-SA"/>
        </w:rPr>
        <w:t>Если иное не предусмотрено нормативным правовым актом субъекта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территории, в отношении которой допускается осуществление деятельности по ее комплексному развитию.»</w:t>
      </w:r>
    </w:p>
    <w:p w:rsidR="00446A2D" w:rsidRDefault="00446A2D" w:rsidP="005149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hAnsi="Times New Roman" w:cs="Times New Roman"/>
          <w:sz w:val="24"/>
          <w:szCs w:val="28"/>
          <w:lang w:val="ru-RU" w:bidi="ar-SA"/>
        </w:rPr>
      </w:pPr>
      <w:r>
        <w:rPr>
          <w:rFonts w:ascii="Times New Roman" w:hAnsi="Times New Roman" w:cs="Times New Roman"/>
          <w:sz w:val="24"/>
          <w:szCs w:val="28"/>
          <w:lang w:val="ru-RU" w:bidi="ar-SA"/>
        </w:rPr>
        <w:t>В подраздел 2.1 главы 2 части 1 добавить новый пункт:</w:t>
      </w:r>
    </w:p>
    <w:p w:rsidR="00446A2D" w:rsidRDefault="00446A2D" w:rsidP="00E0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8"/>
          <w:lang w:val="ru-RU" w:bidi="ar-SA"/>
        </w:rPr>
        <w:t>«11.</w:t>
      </w:r>
      <w:r w:rsidRPr="0073368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</w:t>
      </w:r>
    </w:p>
    <w:p w:rsidR="00446A2D" w:rsidRDefault="00183987" w:rsidP="00446A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В пункте 4</w:t>
      </w:r>
      <w:r w:rsidR="00446A2D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подраздела 2.3 главы 2 части 1 после слова «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строительства</w:t>
      </w:r>
      <w:r w:rsidR="00446A2D">
        <w:rPr>
          <w:rFonts w:ascii="Times New Roman" w:hAnsi="Times New Roman" w:cs="Times New Roman"/>
          <w:sz w:val="24"/>
          <w:szCs w:val="24"/>
          <w:lang w:val="ru-RU" w:bidi="ar-SA"/>
        </w:rPr>
        <w:t>» дополнить словами «</w:t>
      </w:r>
      <w:r w:rsidRPr="00183987">
        <w:rPr>
          <w:rFonts w:ascii="Times New Roman" w:hAnsi="Times New Roman" w:cs="Times New Roman"/>
          <w:sz w:val="24"/>
          <w:szCs w:val="24"/>
          <w:lang w:val="ru-RU" w:bidi="ar-SA"/>
        </w:rPr>
        <w:t>подготавливается в течение пятнадцати рабочих дней со дня поступления заявления о предоставлении такого решения и</w:t>
      </w:r>
      <w:r w:rsidR="00446A2D" w:rsidRPr="00A45A95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  <w:r w:rsidR="00446A2D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183987" w:rsidRDefault="00183987" w:rsidP="00446A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В пункте 6 подраздела 2.3 главы 2 части 1 после слова «Комиссия» дополнить словами «</w:t>
      </w:r>
      <w:r w:rsidRPr="00183987">
        <w:rPr>
          <w:rFonts w:ascii="Times New Roman" w:hAnsi="Times New Roman" w:cs="Times New Roman"/>
          <w:sz w:val="24"/>
          <w:szCs w:val="24"/>
          <w:lang w:val="ru-RU" w:bidi="ar-SA"/>
        </w:rPr>
        <w:t>в течение пятнадцати рабочих дней со дня окончания таких обсуждений или слушаний</w:t>
      </w:r>
      <w:r w:rsidRPr="00A45A95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5149F1" w:rsidRDefault="005149F1" w:rsidP="00446A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Подпункт 1 пункта 10.1 главы 3 части 1 признать утратившим силу:</w:t>
      </w:r>
    </w:p>
    <w:p w:rsidR="005149F1" w:rsidRPr="005149F1" w:rsidRDefault="005149F1" w:rsidP="00E0435D">
      <w:pPr>
        <w:tabs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5149F1">
        <w:rPr>
          <w:rFonts w:ascii="Times New Roman" w:hAnsi="Times New Roman" w:cs="Times New Roman"/>
          <w:sz w:val="24"/>
          <w:szCs w:val="24"/>
          <w:lang w:val="ru-RU" w:bidi="ar-SA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</w:p>
    <w:p w:rsidR="00446A2D" w:rsidRPr="005149F1" w:rsidRDefault="00446A2D" w:rsidP="005149F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5149F1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Подпункт 1 пункта 8 главы 4 части 1 </w:t>
      </w:r>
      <w:r w:rsidR="005149F1">
        <w:rPr>
          <w:rFonts w:ascii="Times New Roman" w:hAnsi="Times New Roman" w:cs="Times New Roman"/>
          <w:sz w:val="24"/>
          <w:szCs w:val="24"/>
          <w:lang w:val="ru-RU" w:bidi="ar-SA"/>
        </w:rPr>
        <w:t>заменить на: «</w:t>
      </w:r>
      <w:r w:rsidR="00293F2C">
        <w:rPr>
          <w:rFonts w:ascii="Times New Roman" w:hAnsi="Times New Roman" w:cs="Times New Roman"/>
          <w:sz w:val="24"/>
          <w:szCs w:val="24"/>
          <w:lang w:val="ru-RU" w:bidi="ar-SA"/>
        </w:rPr>
        <w:t xml:space="preserve">В случае подготовки изменений в правилах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Pr="005149F1">
        <w:rPr>
          <w:rFonts w:ascii="Times New Roman" w:hAnsi="Times New Roman" w:cs="Times New Roman"/>
          <w:sz w:val="24"/>
          <w:szCs w:val="24"/>
          <w:lang w:val="ru-RU" w:bidi="ar-SA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</w:t>
      </w:r>
      <w:r w:rsidR="00173B00" w:rsidRPr="005149F1">
        <w:rPr>
          <w:rFonts w:ascii="Times New Roman" w:hAnsi="Times New Roman" w:cs="Times New Roman"/>
          <w:sz w:val="24"/>
          <w:szCs w:val="24"/>
          <w:lang w:val="ru-RU" w:bidi="ar-SA"/>
        </w:rPr>
        <w:t>территории,</w:t>
      </w:r>
      <w:r w:rsidRPr="005149F1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  <w:r w:rsidR="00227F38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этих случаях срок проведения общественных обсуждений или публичных слушаний не может быть более одного месяца.</w:t>
      </w:r>
      <w:r w:rsidRPr="005149F1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</w:p>
    <w:p w:rsidR="00446A2D" w:rsidRDefault="00446A2D" w:rsidP="00446A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Пункт 1.1 главы 5 части 1 дополнить:</w:t>
      </w:r>
    </w:p>
    <w:p w:rsidR="00446A2D" w:rsidRPr="00D86DD4" w:rsidRDefault="00D86DD4" w:rsidP="00D8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D86DD4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="00446A2D" w:rsidRPr="00D86DD4"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Pr="00D86DD4">
        <w:rPr>
          <w:rFonts w:ascii="Times New Roman" w:hAnsi="Times New Roman" w:cs="Times New Roman"/>
          <w:sz w:val="24"/>
          <w:szCs w:val="24"/>
          <w:lang w:val="ru-RU" w:bidi="ar-SA"/>
        </w:rPr>
        <w:t>.1</w:t>
      </w:r>
      <w:r w:rsidR="00446A2D" w:rsidRPr="00D86DD4">
        <w:rPr>
          <w:rFonts w:ascii="Times New Roman" w:hAnsi="Times New Roman" w:cs="Times New Roman"/>
          <w:sz w:val="24"/>
          <w:szCs w:val="24"/>
          <w:lang w:val="ru-RU" w:bidi="ar-SA"/>
        </w:rPr>
        <w:t>) принятие решения о комплексном развитии территории.»</w:t>
      </w:r>
    </w:p>
    <w:p w:rsidR="00446A2D" w:rsidRDefault="00446A2D" w:rsidP="00E0435D">
      <w:pPr>
        <w:pStyle w:val="a3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Пункт 1.2 главы 5 части 1 дополнить:</w:t>
      </w:r>
    </w:p>
    <w:p w:rsidR="00446A2D" w:rsidRDefault="00446A2D" w:rsidP="00D86DD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437AEB">
        <w:rPr>
          <w:rFonts w:ascii="Times New Roman" w:hAnsi="Times New Roman" w:cs="Times New Roman"/>
          <w:sz w:val="24"/>
          <w:szCs w:val="24"/>
          <w:lang w:val="ru-RU" w:bidi="ar-SA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446A2D" w:rsidRDefault="00446A2D" w:rsidP="00D86DD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7) </w:t>
      </w:r>
      <w:r w:rsidRPr="00437AEB">
        <w:rPr>
          <w:rFonts w:ascii="Times New Roman" w:hAnsi="Times New Roman" w:cs="Times New Roman"/>
          <w:sz w:val="24"/>
          <w:szCs w:val="24"/>
          <w:lang w:val="ru-RU" w:bidi="ar-SA"/>
        </w:rPr>
        <w:t xml:space="preserve"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</w:t>
      </w:r>
      <w:r w:rsidRPr="00437AEB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</w:p>
    <w:p w:rsidR="00E0435D" w:rsidRDefault="00E0435D" w:rsidP="00446A2D">
      <w:pPr>
        <w:pStyle w:val="a3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В пункте 1.3 и в пункте 1.4 главы 5 заменить слова «тридцать дней» на «двадцать пять дней».</w:t>
      </w:r>
    </w:p>
    <w:p w:rsidR="00446A2D" w:rsidRDefault="00446A2D" w:rsidP="00446A2D">
      <w:pPr>
        <w:pStyle w:val="a3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Главу 5 части 1 дополнить следующим содержанием:</w:t>
      </w:r>
    </w:p>
    <w:p w:rsidR="00446A2D" w:rsidRDefault="00446A2D" w:rsidP="00D86DD4">
      <w:pPr>
        <w:pStyle w:val="a3"/>
        <w:tabs>
          <w:tab w:val="left" w:pos="15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="00D86DD4">
        <w:rPr>
          <w:rFonts w:ascii="Times New Roman" w:hAnsi="Times New Roman" w:cs="Times New Roman"/>
          <w:sz w:val="24"/>
          <w:szCs w:val="24"/>
          <w:lang w:val="ru-RU" w:bidi="ar-SA"/>
        </w:rPr>
        <w:t>1.17</w:t>
      </w:r>
      <w:r w:rsidRPr="00A715A9">
        <w:rPr>
          <w:rFonts w:ascii="Times New Roman" w:hAnsi="Times New Roman" w:cs="Times New Roman"/>
          <w:sz w:val="24"/>
          <w:szCs w:val="24"/>
          <w:lang w:val="ru-RU" w:bidi="ar-SA"/>
        </w:rPr>
        <w:t xml:space="preserve">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8" w:history="1">
        <w:r w:rsidRPr="00A715A9">
          <w:rPr>
            <w:rFonts w:ascii="Times New Roman" w:hAnsi="Times New Roman" w:cs="Times New Roman"/>
            <w:sz w:val="24"/>
            <w:szCs w:val="24"/>
            <w:lang w:val="ru-RU" w:bidi="ar-SA"/>
          </w:rPr>
          <w:t>частью 5.2 статьи 30</w:t>
        </w:r>
      </w:hyperlink>
      <w:r w:rsidRPr="00A715A9">
        <w:rPr>
          <w:rFonts w:ascii="Times New Roman" w:hAnsi="Times New Roman" w:cs="Times New Roman"/>
          <w:sz w:val="24"/>
          <w:szCs w:val="24"/>
          <w:lang w:val="ru-RU" w:bidi="ar-SA"/>
        </w:rPr>
        <w:t xml:space="preserve"> настоящего Кодекса,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</w:p>
    <w:p w:rsidR="00446A2D" w:rsidRDefault="00D86DD4" w:rsidP="00A2222A">
      <w:pPr>
        <w:pStyle w:val="a3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637" w:hanging="50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Пункт 1.11</w:t>
      </w:r>
      <w:r w:rsidR="00446A2D">
        <w:rPr>
          <w:rFonts w:ascii="Times New Roman" w:hAnsi="Times New Roman" w:cs="Times New Roman"/>
          <w:sz w:val="24"/>
          <w:szCs w:val="24"/>
          <w:lang w:val="ru-RU" w:bidi="ar-SA"/>
        </w:rPr>
        <w:t xml:space="preserve"> главы 5 части 1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изложить в новой редакции</w:t>
      </w:r>
      <w:r w:rsidR="00446A2D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446A2D" w:rsidRDefault="00A2222A" w:rsidP="00A2222A">
      <w:pPr>
        <w:pStyle w:val="a3"/>
        <w:tabs>
          <w:tab w:val="left" w:pos="15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«1.11</w:t>
      </w:r>
      <w:r w:rsidR="00446A2D" w:rsidRPr="00F71ACA">
        <w:rPr>
          <w:rFonts w:ascii="Times New Roman" w:hAnsi="Times New Roman" w:cs="Times New Roman"/>
          <w:sz w:val="24"/>
          <w:szCs w:val="24"/>
          <w:lang w:val="ru-RU" w:bidi="ar-SA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 в случае 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публичных слушаний не может быть более чем один месяц.»</w:t>
      </w:r>
    </w:p>
    <w:p w:rsidR="00446A2D" w:rsidRDefault="00D938B9" w:rsidP="00446A2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26</w:t>
      </w:r>
      <w:r w:rsidR="00F52B86">
        <w:rPr>
          <w:rFonts w:ascii="Times New Roman" w:hAnsi="Times New Roman" w:cs="Times New Roman"/>
          <w:sz w:val="24"/>
          <w:szCs w:val="28"/>
          <w:lang w:val="ru-RU"/>
        </w:rPr>
        <w:t>.07</w:t>
      </w:r>
      <w:r w:rsidR="00446A2D">
        <w:rPr>
          <w:rFonts w:ascii="Times New Roman" w:hAnsi="Times New Roman" w:cs="Times New Roman"/>
          <w:sz w:val="24"/>
          <w:szCs w:val="28"/>
          <w:lang w:val="ru-RU"/>
        </w:rPr>
        <w:t>.2021</w:t>
      </w:r>
      <w:r w:rsidR="00446A2D" w:rsidRPr="002D7127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</w:p>
    <w:p w:rsidR="00446A2D" w:rsidRDefault="00446A2D" w:rsidP="00446A2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Гл. специалист по градостроительной деятельности</w:t>
      </w:r>
    </w:p>
    <w:p w:rsidR="00446A2D" w:rsidRPr="002D7127" w:rsidRDefault="00446A2D" w:rsidP="00446A2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color w:val="000000"/>
          <w:sz w:val="20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Е.Н. Мальцева</w:t>
      </w:r>
    </w:p>
    <w:p w:rsidR="00446A2D" w:rsidRPr="00F71ACA" w:rsidRDefault="00446A2D" w:rsidP="00446A2D">
      <w:pPr>
        <w:pStyle w:val="a3"/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5B08D9" w:rsidRPr="00991310" w:rsidRDefault="005B08D9" w:rsidP="005B08D9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5B08D9" w:rsidRDefault="005B08D9" w:rsidP="005B08D9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B08D9" w:rsidSect="00016AD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52" w:rsidRDefault="00261152" w:rsidP="008A0EFE">
      <w:pPr>
        <w:spacing w:after="0" w:line="240" w:lineRule="auto"/>
      </w:pPr>
      <w:r>
        <w:separator/>
      </w:r>
    </w:p>
  </w:endnote>
  <w:endnote w:type="continuationSeparator" w:id="0">
    <w:p w:rsidR="00261152" w:rsidRDefault="00261152" w:rsidP="008A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52" w:rsidRDefault="00261152" w:rsidP="008A0EFE">
      <w:pPr>
        <w:spacing w:after="0" w:line="240" w:lineRule="auto"/>
      </w:pPr>
      <w:r>
        <w:separator/>
      </w:r>
    </w:p>
  </w:footnote>
  <w:footnote w:type="continuationSeparator" w:id="0">
    <w:p w:rsidR="00261152" w:rsidRDefault="00261152" w:rsidP="008A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252"/>
    <w:multiLevelType w:val="hybridMultilevel"/>
    <w:tmpl w:val="11DEC144"/>
    <w:lvl w:ilvl="0" w:tplc="964A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626A0"/>
    <w:multiLevelType w:val="hybridMultilevel"/>
    <w:tmpl w:val="373C5636"/>
    <w:lvl w:ilvl="0" w:tplc="F4A0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F07E9"/>
    <w:multiLevelType w:val="hybridMultilevel"/>
    <w:tmpl w:val="5A7223EC"/>
    <w:lvl w:ilvl="0" w:tplc="8722A8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5433226"/>
    <w:multiLevelType w:val="hybridMultilevel"/>
    <w:tmpl w:val="5D44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7097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4"/>
    <w:rsid w:val="000114E4"/>
    <w:rsid w:val="00016AD9"/>
    <w:rsid w:val="000217FB"/>
    <w:rsid w:val="00036C02"/>
    <w:rsid w:val="00075B57"/>
    <w:rsid w:val="00082ADF"/>
    <w:rsid w:val="00087E10"/>
    <w:rsid w:val="00090769"/>
    <w:rsid w:val="00094687"/>
    <w:rsid w:val="000955CC"/>
    <w:rsid w:val="00097844"/>
    <w:rsid w:val="000A1AA9"/>
    <w:rsid w:val="000C1A33"/>
    <w:rsid w:val="000E1B2A"/>
    <w:rsid w:val="0010721D"/>
    <w:rsid w:val="00114C6A"/>
    <w:rsid w:val="00121740"/>
    <w:rsid w:val="00122E3A"/>
    <w:rsid w:val="00123311"/>
    <w:rsid w:val="00123BDB"/>
    <w:rsid w:val="0013011A"/>
    <w:rsid w:val="00173B00"/>
    <w:rsid w:val="00183987"/>
    <w:rsid w:val="00194BED"/>
    <w:rsid w:val="001955FD"/>
    <w:rsid w:val="001C3585"/>
    <w:rsid w:val="001C443C"/>
    <w:rsid w:val="002042DB"/>
    <w:rsid w:val="00206673"/>
    <w:rsid w:val="00227F38"/>
    <w:rsid w:val="00261152"/>
    <w:rsid w:val="002736A9"/>
    <w:rsid w:val="00293F2C"/>
    <w:rsid w:val="002C0873"/>
    <w:rsid w:val="002C1B7B"/>
    <w:rsid w:val="00302931"/>
    <w:rsid w:val="00314EB4"/>
    <w:rsid w:val="00320293"/>
    <w:rsid w:val="00322A80"/>
    <w:rsid w:val="00390EC4"/>
    <w:rsid w:val="00392CD2"/>
    <w:rsid w:val="00395E82"/>
    <w:rsid w:val="003A33E3"/>
    <w:rsid w:val="003A3688"/>
    <w:rsid w:val="003B1696"/>
    <w:rsid w:val="003E2DDE"/>
    <w:rsid w:val="00403142"/>
    <w:rsid w:val="00414125"/>
    <w:rsid w:val="00420797"/>
    <w:rsid w:val="004229B0"/>
    <w:rsid w:val="004273FA"/>
    <w:rsid w:val="0043725C"/>
    <w:rsid w:val="00446A2D"/>
    <w:rsid w:val="00462E06"/>
    <w:rsid w:val="00466147"/>
    <w:rsid w:val="00466E0B"/>
    <w:rsid w:val="004B19B9"/>
    <w:rsid w:val="004B3D81"/>
    <w:rsid w:val="004E12A1"/>
    <w:rsid w:val="004E13C8"/>
    <w:rsid w:val="0050706C"/>
    <w:rsid w:val="005149F1"/>
    <w:rsid w:val="005579BE"/>
    <w:rsid w:val="00570599"/>
    <w:rsid w:val="005B08D9"/>
    <w:rsid w:val="005B38DF"/>
    <w:rsid w:val="005B6257"/>
    <w:rsid w:val="005C18C5"/>
    <w:rsid w:val="005D7EF0"/>
    <w:rsid w:val="005E0ED2"/>
    <w:rsid w:val="005E7723"/>
    <w:rsid w:val="005F4FB8"/>
    <w:rsid w:val="00620426"/>
    <w:rsid w:val="00623C18"/>
    <w:rsid w:val="00636411"/>
    <w:rsid w:val="006473C0"/>
    <w:rsid w:val="00690903"/>
    <w:rsid w:val="006C7788"/>
    <w:rsid w:val="00707DC0"/>
    <w:rsid w:val="0071309B"/>
    <w:rsid w:val="00713C4B"/>
    <w:rsid w:val="00722AFD"/>
    <w:rsid w:val="00731B73"/>
    <w:rsid w:val="0075278F"/>
    <w:rsid w:val="007753E9"/>
    <w:rsid w:val="007865ED"/>
    <w:rsid w:val="007A58C2"/>
    <w:rsid w:val="007C0BE5"/>
    <w:rsid w:val="007C6526"/>
    <w:rsid w:val="007D2558"/>
    <w:rsid w:val="008078C1"/>
    <w:rsid w:val="008159F7"/>
    <w:rsid w:val="0081618A"/>
    <w:rsid w:val="00821E23"/>
    <w:rsid w:val="0084324A"/>
    <w:rsid w:val="0085013C"/>
    <w:rsid w:val="00853E01"/>
    <w:rsid w:val="008771D0"/>
    <w:rsid w:val="00880E8C"/>
    <w:rsid w:val="008A0EFE"/>
    <w:rsid w:val="008A490B"/>
    <w:rsid w:val="008C0418"/>
    <w:rsid w:val="008E2DDB"/>
    <w:rsid w:val="008F1DC2"/>
    <w:rsid w:val="00914600"/>
    <w:rsid w:val="00935585"/>
    <w:rsid w:val="00952E37"/>
    <w:rsid w:val="00965BAB"/>
    <w:rsid w:val="009675CA"/>
    <w:rsid w:val="00985AB1"/>
    <w:rsid w:val="00991310"/>
    <w:rsid w:val="009D541B"/>
    <w:rsid w:val="009D6772"/>
    <w:rsid w:val="00A000C6"/>
    <w:rsid w:val="00A2222A"/>
    <w:rsid w:val="00A44FEE"/>
    <w:rsid w:val="00A621AD"/>
    <w:rsid w:val="00AE556D"/>
    <w:rsid w:val="00AE6270"/>
    <w:rsid w:val="00AE6688"/>
    <w:rsid w:val="00B15A47"/>
    <w:rsid w:val="00B2469D"/>
    <w:rsid w:val="00B70E17"/>
    <w:rsid w:val="00B81CC9"/>
    <w:rsid w:val="00BA24E6"/>
    <w:rsid w:val="00BB18E5"/>
    <w:rsid w:val="00C24AB8"/>
    <w:rsid w:val="00C37983"/>
    <w:rsid w:val="00C4467D"/>
    <w:rsid w:val="00C517BA"/>
    <w:rsid w:val="00C73BE4"/>
    <w:rsid w:val="00C754B7"/>
    <w:rsid w:val="00C75887"/>
    <w:rsid w:val="00C80E24"/>
    <w:rsid w:val="00C80EC0"/>
    <w:rsid w:val="00C9315F"/>
    <w:rsid w:val="00CA739C"/>
    <w:rsid w:val="00CB3FA6"/>
    <w:rsid w:val="00CC6BD8"/>
    <w:rsid w:val="00CD2A1F"/>
    <w:rsid w:val="00CD7C13"/>
    <w:rsid w:val="00CE443D"/>
    <w:rsid w:val="00CF5E9B"/>
    <w:rsid w:val="00D37FDE"/>
    <w:rsid w:val="00D4188C"/>
    <w:rsid w:val="00D50AED"/>
    <w:rsid w:val="00D56669"/>
    <w:rsid w:val="00D86DD4"/>
    <w:rsid w:val="00D938B9"/>
    <w:rsid w:val="00DF41D0"/>
    <w:rsid w:val="00E0435D"/>
    <w:rsid w:val="00E07ACE"/>
    <w:rsid w:val="00E13A92"/>
    <w:rsid w:val="00E17D92"/>
    <w:rsid w:val="00E2131D"/>
    <w:rsid w:val="00E22CF5"/>
    <w:rsid w:val="00E61666"/>
    <w:rsid w:val="00E84EBF"/>
    <w:rsid w:val="00E93205"/>
    <w:rsid w:val="00EA3E55"/>
    <w:rsid w:val="00EB5E77"/>
    <w:rsid w:val="00EB7D80"/>
    <w:rsid w:val="00ED5E66"/>
    <w:rsid w:val="00EE08FC"/>
    <w:rsid w:val="00EE31FB"/>
    <w:rsid w:val="00EE7420"/>
    <w:rsid w:val="00F01BA9"/>
    <w:rsid w:val="00F053A8"/>
    <w:rsid w:val="00F23615"/>
    <w:rsid w:val="00F35573"/>
    <w:rsid w:val="00F52B86"/>
    <w:rsid w:val="00F626D9"/>
    <w:rsid w:val="00F97BA0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2AC8"/>
  <w15:docId w15:val="{26CE5238-2884-4B4F-8F50-B6392948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E4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3">
    <w:name w:val="header"/>
    <w:basedOn w:val="a"/>
    <w:link w:val="af4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0EFE"/>
  </w:style>
  <w:style w:type="paragraph" w:styleId="af5">
    <w:name w:val="footer"/>
    <w:basedOn w:val="a"/>
    <w:link w:val="af6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EFE"/>
  </w:style>
  <w:style w:type="paragraph" w:styleId="af7">
    <w:name w:val="Balloon Text"/>
    <w:basedOn w:val="a"/>
    <w:link w:val="af8"/>
    <w:uiPriority w:val="99"/>
    <w:semiHidden/>
    <w:unhideWhenUsed/>
    <w:rsid w:val="0017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DE4F2F5DD86E76CB3823DEFF388FDBFF6D6CF648DE52056923DF502C7475FD3DE2D3B457B76CF6C4B20750843095AEF418EBBEEE1s0A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19AF-2103-437F-A8A8-7151DCD4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20.05.2021  </vt:lpstr>
      <vt:lpstr>        Гл. специалист по градостроительной деятельности</vt:lpstr>
      <vt:lpstr>        Е.Н. Мальцева</vt:lpstr>
      <vt:lpstr>        </vt:lpstr>
    </vt:vector>
  </TitlesOfParts>
  <Company>Reanimator Extreme Edition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Глава</cp:lastModifiedBy>
  <cp:revision>59</cp:revision>
  <cp:lastPrinted>2021-07-19T06:17:00Z</cp:lastPrinted>
  <dcterms:created xsi:type="dcterms:W3CDTF">2020-05-26T13:23:00Z</dcterms:created>
  <dcterms:modified xsi:type="dcterms:W3CDTF">2021-07-29T06:41:00Z</dcterms:modified>
</cp:coreProperties>
</file>