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DC" w:rsidRDefault="003516DC" w:rsidP="003516DC">
      <w:pPr>
        <w:pStyle w:val="1"/>
        <w:shd w:val="clear" w:color="auto" w:fill="FFFFFF"/>
        <w:tabs>
          <w:tab w:val="left" w:pos="0"/>
        </w:tabs>
        <w:ind w:right="4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Министерство энергетики и жилищно-коммунального хозяйства даны разъяснения по </w:t>
      </w:r>
      <w:proofErr w:type="gramStart"/>
      <w:r>
        <w:rPr>
          <w:rFonts w:ascii="Arial" w:hAnsi="Arial" w:cs="Arial"/>
          <w:color w:val="333333"/>
        </w:rPr>
        <w:t>отходам</w:t>
      </w:r>
      <w:proofErr w:type="gramEnd"/>
      <w:r>
        <w:rPr>
          <w:rFonts w:ascii="Arial" w:hAnsi="Arial" w:cs="Arial"/>
          <w:color w:val="333333"/>
        </w:rPr>
        <w:t xml:space="preserve"> образующимся от работ по весеннему благоустройству территорий городских и сельских поселений.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40" w:right="4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Зачастую понятие ТКО используют применительно к отходам, образующимся при содержании зеленых насаждений, в том числе на придомовой территории многоквартирных домов и жилых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 Федеральному закону № 89-ФЗ по основному признаку как отходов, образующихся в жилых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помещениях</w:t>
      </w:r>
      <w:proofErr w:type="gramEnd"/>
      <w:r>
        <w:rPr>
          <w:rFonts w:ascii="Arial" w:hAnsi="Arial" w:cs="Arial"/>
          <w:color w:val="333333"/>
        </w:rPr>
        <w:t>. 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 учетом вышеизложенного, осуществление вывоза ТКО, образующихся от работ по весеннему благоустройству территорий городских и сельских поселений, большую часть которых составляют отходы от опиловки древесно-кустарниковой растительности, покоса травы, отходы сельскохозяйственных культур при уборке приусадебных участков, отходы опавшей листвы в период листопада и т.п., за счет единого тарифа регионального оператора недопустимо, т.к. нарушает нормы действующего природоохранного законодательства.</w:t>
      </w:r>
      <w:proofErr w:type="gramEnd"/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516DC" w:rsidRDefault="003516DC" w:rsidP="003516DC">
      <w:pPr>
        <w:pStyle w:val="1"/>
        <w:shd w:val="clear" w:color="auto" w:fill="FFFFFF"/>
        <w:spacing w:before="0" w:beforeAutospacing="0" w:after="0" w:afterAutospacing="0" w:line="276" w:lineRule="auto"/>
        <w:ind w:left="20" w:right="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1801DE" w:rsidRDefault="001801DE"/>
    <w:sectPr w:rsidR="001801DE" w:rsidSect="0018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6DC"/>
    <w:rsid w:val="00046A82"/>
    <w:rsid w:val="00096E60"/>
    <w:rsid w:val="000D17E5"/>
    <w:rsid w:val="00100906"/>
    <w:rsid w:val="001032D5"/>
    <w:rsid w:val="001801DE"/>
    <w:rsid w:val="00277C76"/>
    <w:rsid w:val="003516DC"/>
    <w:rsid w:val="0035234A"/>
    <w:rsid w:val="003623B4"/>
    <w:rsid w:val="00405E1B"/>
    <w:rsid w:val="00420CAE"/>
    <w:rsid w:val="005823FE"/>
    <w:rsid w:val="00651447"/>
    <w:rsid w:val="006638BD"/>
    <w:rsid w:val="00731379"/>
    <w:rsid w:val="0073732C"/>
    <w:rsid w:val="00881F03"/>
    <w:rsid w:val="0089182D"/>
    <w:rsid w:val="008A1373"/>
    <w:rsid w:val="008C5F3E"/>
    <w:rsid w:val="009C373D"/>
    <w:rsid w:val="00A848D3"/>
    <w:rsid w:val="00AF3B19"/>
    <w:rsid w:val="00B05D9E"/>
    <w:rsid w:val="00B32E9A"/>
    <w:rsid w:val="00C25AE0"/>
    <w:rsid w:val="00CB4205"/>
    <w:rsid w:val="00CC30FE"/>
    <w:rsid w:val="00F7204A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938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96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2019-11-08T06:08:00Z</dcterms:created>
  <dcterms:modified xsi:type="dcterms:W3CDTF">2019-11-08T06:08:00Z</dcterms:modified>
</cp:coreProperties>
</file>